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1755"/>
        <w:gridCol w:w="3747"/>
        <w:gridCol w:w="222"/>
        <w:gridCol w:w="2796"/>
        <w:gridCol w:w="2166"/>
      </w:tblGrid>
      <w:tr w:rsidR="00CD3CBE" w14:paraId="086C0057" w14:textId="77777777" w:rsidTr="00C863E8">
        <w:trPr>
          <w:trHeight w:val="553"/>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7842CB">
        <w:trPr>
          <w:trHeight w:val="2187"/>
        </w:trPr>
        <w:tc>
          <w:tcPr>
            <w:tcW w:w="1755"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969"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2796" w:type="dxa"/>
          </w:tcPr>
          <w:p w14:paraId="2642DC5E" w14:textId="1132A8DB" w:rsidR="00CD3CBE" w:rsidRDefault="00CD3CBE" w:rsidP="00C863E8">
            <w:pPr>
              <w:jc w:val="both"/>
              <w:rPr>
                <w:rFonts w:ascii="Arial" w:hAnsi="Arial" w:cs="Arial"/>
                <w:b/>
                <w:bCs/>
                <w:sz w:val="24"/>
                <w:szCs w:val="24"/>
              </w:rPr>
            </w:pPr>
            <w:r>
              <w:rPr>
                <w:rFonts w:ascii="Arial" w:hAnsi="Arial" w:cs="Arial"/>
                <w:b/>
                <w:bCs/>
                <w:sz w:val="24"/>
                <w:szCs w:val="24"/>
              </w:rPr>
              <w:t>Título de la secuencia #</w:t>
            </w:r>
            <w:r w:rsidR="00BE0E30">
              <w:rPr>
                <w:rFonts w:ascii="Arial" w:hAnsi="Arial" w:cs="Arial"/>
                <w:b/>
                <w:bCs/>
                <w:sz w:val="24"/>
                <w:szCs w:val="24"/>
              </w:rPr>
              <w:t xml:space="preserve"> 2:</w:t>
            </w:r>
            <w:bookmarkStart w:id="0" w:name="_Hlk153369481"/>
            <w:r w:rsidR="007842CB">
              <w:rPr>
                <w:rFonts w:ascii="Arial" w:hAnsi="Arial" w:cs="Arial"/>
                <w:sz w:val="24"/>
                <w:szCs w:val="24"/>
              </w:rPr>
              <w:t xml:space="preserve"> Fortaleciendo la competencia resolución de problemas basada en el</w:t>
            </w:r>
            <w:r w:rsidR="007842CB" w:rsidRPr="00F62076">
              <w:rPr>
                <w:rFonts w:ascii="Arial" w:hAnsi="Arial" w:cs="Arial"/>
                <w:sz w:val="24"/>
                <w:szCs w:val="24"/>
              </w:rPr>
              <w:t xml:space="preserve"> pensamiento aleatorio</w:t>
            </w:r>
            <w:r w:rsidR="007842CB">
              <w:rPr>
                <w:rFonts w:ascii="Arial" w:hAnsi="Arial" w:cs="Arial"/>
                <w:sz w:val="24"/>
                <w:szCs w:val="24"/>
              </w:rPr>
              <w:t xml:space="preserve"> y </w:t>
            </w:r>
            <w:r w:rsidR="007842CB" w:rsidRPr="00F62076">
              <w:rPr>
                <w:rFonts w:ascii="Arial" w:hAnsi="Arial" w:cs="Arial"/>
                <w:sz w:val="24"/>
                <w:szCs w:val="24"/>
              </w:rPr>
              <w:t>articulados con herramientas TIC</w:t>
            </w:r>
            <w:r w:rsidR="007842CB">
              <w:rPr>
                <w:rFonts w:ascii="Arial" w:hAnsi="Arial" w:cs="Arial"/>
                <w:sz w:val="24"/>
                <w:szCs w:val="24"/>
              </w:rPr>
              <w:t>, logramos aprendizajes significativos.</w:t>
            </w:r>
            <w:bookmarkEnd w:id="0"/>
            <w:r w:rsidR="007842CB">
              <w:rPr>
                <w:rFonts w:ascii="Arial" w:hAnsi="Arial" w:cs="Arial"/>
                <w:sz w:val="24"/>
                <w:szCs w:val="24"/>
              </w:rPr>
              <w:t xml:space="preserve"> </w:t>
            </w:r>
            <w:r w:rsidR="007842CB" w:rsidRPr="00F62076">
              <w:rPr>
                <w:rFonts w:ascii="Arial" w:hAnsi="Arial" w:cs="Arial"/>
                <w:sz w:val="24"/>
                <w:szCs w:val="24"/>
              </w:rPr>
              <w:t xml:space="preserve"> </w:t>
            </w:r>
          </w:p>
        </w:tc>
        <w:tc>
          <w:tcPr>
            <w:tcW w:w="2166" w:type="dxa"/>
          </w:tcPr>
          <w:p w14:paraId="6E0CCB93" w14:textId="3E133341"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BE0E30">
              <w:rPr>
                <w:rFonts w:ascii="Arial" w:hAnsi="Arial" w:cs="Arial"/>
                <w:sz w:val="24"/>
                <w:szCs w:val="24"/>
              </w:rPr>
              <w:t>1</w:t>
            </w:r>
            <w:r w:rsidR="00040616">
              <w:rPr>
                <w:rFonts w:ascii="Arial" w:hAnsi="Arial" w:cs="Arial"/>
                <w:sz w:val="24"/>
                <w:szCs w:val="24"/>
              </w:rPr>
              <w:t>2</w:t>
            </w:r>
          </w:p>
        </w:tc>
      </w:tr>
      <w:tr w:rsidR="00CD3CBE" w14:paraId="71B64396" w14:textId="77777777" w:rsidTr="007842CB">
        <w:trPr>
          <w:trHeight w:val="793"/>
        </w:trPr>
        <w:tc>
          <w:tcPr>
            <w:tcW w:w="1755"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969" w:type="dxa"/>
            <w:gridSpan w:val="2"/>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2796"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7842CB">
        <w:trPr>
          <w:trHeight w:val="1027"/>
        </w:trPr>
        <w:tc>
          <w:tcPr>
            <w:tcW w:w="1755"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969" w:type="dxa"/>
            <w:gridSpan w:val="2"/>
          </w:tcPr>
          <w:p w14:paraId="0E59BB31" w14:textId="61D96C5E" w:rsidR="00CD3CBE" w:rsidRPr="00A66658" w:rsidRDefault="00C8371F" w:rsidP="00D46D50">
            <w:pPr>
              <w:jc w:val="both"/>
              <w:rPr>
                <w:rFonts w:ascii="Arial" w:hAnsi="Arial" w:cs="Arial"/>
                <w:sz w:val="24"/>
                <w:szCs w:val="24"/>
              </w:rPr>
            </w:pPr>
            <w:r w:rsidRPr="00C8371F">
              <w:rPr>
                <w:rFonts w:ascii="Arial" w:hAnsi="Arial" w:cs="Arial"/>
                <w:sz w:val="24"/>
                <w:szCs w:val="24"/>
              </w:rPr>
              <w:t>Afianzar los conceptos y aplicaciones de la temática abordada en el pensamiento aleatorio en los estudiantes de escuela nueva, especialmente en el grado tercero.</w:t>
            </w:r>
          </w:p>
        </w:tc>
        <w:tc>
          <w:tcPr>
            <w:tcW w:w="2796"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0C09E8EE" w:rsidR="00CD3CBE" w:rsidRPr="00A66658" w:rsidRDefault="002C41F1" w:rsidP="008C737D">
            <w:pPr>
              <w:rPr>
                <w:rFonts w:ascii="Arial" w:hAnsi="Arial" w:cs="Arial"/>
                <w:sz w:val="24"/>
                <w:szCs w:val="24"/>
              </w:rPr>
            </w:pPr>
            <w:r>
              <w:rPr>
                <w:rFonts w:ascii="Arial" w:hAnsi="Arial" w:cs="Arial"/>
                <w:sz w:val="24"/>
                <w:szCs w:val="24"/>
              </w:rPr>
              <w:t xml:space="preserve">Octubre 26 </w:t>
            </w:r>
            <w:r w:rsidR="00CD3CBE">
              <w:rPr>
                <w:rFonts w:ascii="Arial" w:hAnsi="Arial" w:cs="Arial"/>
                <w:sz w:val="24"/>
                <w:szCs w:val="24"/>
              </w:rPr>
              <w:t>de 2023</w:t>
            </w:r>
            <w:r w:rsidR="00D46D50">
              <w:rPr>
                <w:rFonts w:ascii="Arial" w:hAnsi="Arial" w:cs="Arial"/>
                <w:sz w:val="24"/>
                <w:szCs w:val="24"/>
              </w:rPr>
              <w:t>.</w:t>
            </w:r>
          </w:p>
        </w:tc>
      </w:tr>
      <w:tr w:rsidR="00CD3CBE" w14:paraId="280D3A20" w14:textId="77777777" w:rsidTr="007842CB">
        <w:trPr>
          <w:trHeight w:val="734"/>
        </w:trPr>
        <w:tc>
          <w:tcPr>
            <w:tcW w:w="1755" w:type="dxa"/>
          </w:tcPr>
          <w:p w14:paraId="65275357" w14:textId="592150A3" w:rsidR="00CD3CBE" w:rsidRDefault="00C8371F" w:rsidP="00C8371F">
            <w:pPr>
              <w:jc w:val="center"/>
              <w:rPr>
                <w:rFonts w:ascii="Arial" w:hAnsi="Arial" w:cs="Arial"/>
                <w:b/>
                <w:bCs/>
                <w:sz w:val="24"/>
                <w:szCs w:val="24"/>
              </w:rPr>
            </w:pPr>
            <w:r>
              <w:rPr>
                <w:rFonts w:ascii="Arial" w:hAnsi="Arial" w:cs="Arial"/>
                <w:b/>
                <w:bCs/>
              </w:rPr>
              <w:t>Eje Temático:</w:t>
            </w:r>
          </w:p>
        </w:tc>
        <w:tc>
          <w:tcPr>
            <w:tcW w:w="3969" w:type="dxa"/>
            <w:gridSpan w:val="2"/>
          </w:tcPr>
          <w:p w14:paraId="2D1C408D" w14:textId="1F4A93EA" w:rsidR="00CD3CBE" w:rsidRPr="00C8371F" w:rsidRDefault="00C8371F" w:rsidP="00D46D50">
            <w:pPr>
              <w:pStyle w:val="Textoindependiente"/>
              <w:numPr>
                <w:ilvl w:val="0"/>
                <w:numId w:val="8"/>
              </w:numPr>
              <w:jc w:val="both"/>
              <w:rPr>
                <w:rFonts w:ascii="Arial" w:hAnsi="Arial" w:cs="Arial"/>
              </w:rPr>
            </w:pPr>
            <w:r w:rsidRPr="00C8371F">
              <w:rPr>
                <w:rFonts w:ascii="Arial" w:hAnsi="Arial" w:cs="Arial"/>
              </w:rPr>
              <w:t>Taller de refuerzo sobre combinación. Permutación, eventos seguros, posibles e imposibles, probabilidad, moda, media y mediana.</w:t>
            </w:r>
          </w:p>
        </w:tc>
        <w:tc>
          <w:tcPr>
            <w:tcW w:w="2796"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184"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1A28DEE0" w14:textId="77777777" w:rsidR="003D16F5" w:rsidRPr="003D16F5" w:rsidRDefault="003D16F5" w:rsidP="003D16F5">
            <w:pPr>
              <w:jc w:val="both"/>
              <w:rPr>
                <w:rFonts w:ascii="Arial" w:hAnsi="Arial" w:cs="Arial"/>
                <w:sz w:val="24"/>
                <w:szCs w:val="24"/>
              </w:rPr>
            </w:pPr>
            <w:r w:rsidRPr="003D16F5">
              <w:rPr>
                <w:rFonts w:ascii="Arial" w:hAnsi="Arial" w:cs="Arial"/>
                <w:sz w:val="24"/>
                <w:szCs w:val="24"/>
              </w:rPr>
              <w:t>La última sesión, número 12, de la propuesta didáctica tuvo lugar el jueves 26 de octubre de 2023, consolidando los conceptos y aplicaciones relacionados con el pensamiento aleatorio en los estudiantes de la escuela nueva, particularmente en el tercer grado. Se estructuró un taller de refuerzo abordando temas como combinación, permutación, eventos seguros, posibles e imposibles, probabilidad y medidas de tendencia central.</w:t>
            </w:r>
          </w:p>
          <w:p w14:paraId="2CFB0706" w14:textId="77777777" w:rsidR="003D16F5" w:rsidRPr="003D16F5" w:rsidRDefault="003D16F5" w:rsidP="003D16F5">
            <w:pPr>
              <w:jc w:val="both"/>
              <w:rPr>
                <w:rFonts w:ascii="Arial" w:hAnsi="Arial" w:cs="Arial"/>
                <w:sz w:val="24"/>
                <w:szCs w:val="24"/>
              </w:rPr>
            </w:pPr>
            <w:r w:rsidRPr="003D16F5">
              <w:rPr>
                <w:rFonts w:ascii="Arial" w:hAnsi="Arial" w:cs="Arial"/>
                <w:sz w:val="24"/>
                <w:szCs w:val="24"/>
              </w:rPr>
              <w:t xml:space="preserve">El inicio de la sesión se centró en los presaberes de los estudiantes. La docente realizó una encuesta previa sobre la comida favorita de los estudiantes, utilizando esos datos para elaborar una tabla de datos con pictogramas y un diagrama de barras. Los estudiantes debían calcular la moda, mediana y media. Posteriormente, clasificaron eventos según su ocurrencia, ejemplificado con actividades como sacar una bolsa con bolas rojas o caminar sobre el agua. Al </w:t>
            </w:r>
            <w:r w:rsidRPr="003D16F5">
              <w:rPr>
                <w:rFonts w:ascii="Arial" w:hAnsi="Arial" w:cs="Arial"/>
                <w:sz w:val="24"/>
                <w:szCs w:val="24"/>
              </w:rPr>
              <w:lastRenderedPageBreak/>
              <w:t>respecto, algunos estudiantes expresaron sus impresiones, como E-3.1F: "Esta actividad es bonita, pero el tema es un poco largo y difícil de entender. Toca practicar más."</w:t>
            </w:r>
          </w:p>
          <w:p w14:paraId="35494E3E" w14:textId="77777777" w:rsidR="003D16F5" w:rsidRPr="003D16F5" w:rsidRDefault="003D16F5" w:rsidP="003D16F5">
            <w:pPr>
              <w:jc w:val="both"/>
              <w:rPr>
                <w:rFonts w:ascii="Arial" w:hAnsi="Arial" w:cs="Arial"/>
                <w:sz w:val="24"/>
                <w:szCs w:val="24"/>
              </w:rPr>
            </w:pPr>
            <w:r w:rsidRPr="003D16F5">
              <w:rPr>
                <w:rFonts w:ascii="Arial" w:hAnsi="Arial" w:cs="Arial"/>
                <w:sz w:val="24"/>
                <w:szCs w:val="24"/>
              </w:rPr>
              <w:t>Continuando con el desarrollo de las actividades, la docente diseñó un juego de compra y venta de frutas, incentivando a los estudiantes a crear una tabla de datos en Excel con la cantidad de frutas. Luego, se realizaron ejercicios de combinaciones para cada grado. E-0.3F compartió su experiencia: "Profe, yo aprendí a usar Excel". A su vez, se desarrolló una sopa de letras con los conceptos vistos en la plataforma Educaplay, con una duración aproximada de 50 minutos.</w:t>
            </w:r>
          </w:p>
          <w:p w14:paraId="584B6AED" w14:textId="77777777" w:rsidR="003D16F5" w:rsidRPr="003D16F5" w:rsidRDefault="003D16F5" w:rsidP="003D16F5">
            <w:pPr>
              <w:jc w:val="both"/>
              <w:rPr>
                <w:rFonts w:ascii="Arial" w:hAnsi="Arial" w:cs="Arial"/>
                <w:sz w:val="24"/>
                <w:szCs w:val="24"/>
              </w:rPr>
            </w:pPr>
            <w:r w:rsidRPr="003D16F5">
              <w:rPr>
                <w:rFonts w:ascii="Arial" w:hAnsi="Arial" w:cs="Arial"/>
                <w:sz w:val="24"/>
                <w:szCs w:val="24"/>
              </w:rPr>
              <w:t xml:space="preserve">Como parte de la evaluación final, los estudiantes participaron en actividades en Educaplay, respondiendo preguntas sobre eventos seguros, posibles o imposibles, y completando un mapa interactivo. Además, se llevó a cabo el juego </w:t>
            </w:r>
            <w:proofErr w:type="spellStart"/>
            <w:r w:rsidRPr="003D16F5">
              <w:rPr>
                <w:rFonts w:ascii="Arial" w:hAnsi="Arial" w:cs="Arial"/>
                <w:sz w:val="24"/>
                <w:szCs w:val="24"/>
              </w:rPr>
              <w:t>Froggy</w:t>
            </w:r>
            <w:proofErr w:type="spellEnd"/>
            <w:r w:rsidRPr="003D16F5">
              <w:rPr>
                <w:rFonts w:ascii="Arial" w:hAnsi="Arial" w:cs="Arial"/>
                <w:sz w:val="24"/>
                <w:szCs w:val="24"/>
              </w:rPr>
              <w:t xml:space="preserve"> </w:t>
            </w:r>
            <w:proofErr w:type="spellStart"/>
            <w:r w:rsidRPr="003D16F5">
              <w:rPr>
                <w:rFonts w:ascii="Arial" w:hAnsi="Arial" w:cs="Arial"/>
                <w:sz w:val="24"/>
                <w:szCs w:val="24"/>
              </w:rPr>
              <w:t>Jumps</w:t>
            </w:r>
            <w:proofErr w:type="spellEnd"/>
            <w:r w:rsidRPr="003D16F5">
              <w:rPr>
                <w:rFonts w:ascii="Arial" w:hAnsi="Arial" w:cs="Arial"/>
                <w:sz w:val="24"/>
                <w:szCs w:val="24"/>
              </w:rPr>
              <w:t>, con preguntas adaptadas a cada grado. Los resultados revelaron un nivel básico en preescolar y segundo, mientras que los estudiantes de tercer y quinto grado demostraron un nivel alto en la evaluación.</w:t>
            </w:r>
          </w:p>
          <w:p w14:paraId="6051EE19" w14:textId="77777777" w:rsidR="003D16F5" w:rsidRPr="003D16F5" w:rsidRDefault="003D16F5" w:rsidP="003D16F5">
            <w:pPr>
              <w:jc w:val="both"/>
              <w:rPr>
                <w:rFonts w:ascii="Arial" w:hAnsi="Arial" w:cs="Arial"/>
                <w:sz w:val="24"/>
                <w:szCs w:val="24"/>
              </w:rPr>
            </w:pPr>
            <w:r w:rsidRPr="003D16F5">
              <w:rPr>
                <w:rFonts w:ascii="Arial" w:hAnsi="Arial" w:cs="Arial"/>
                <w:sz w:val="24"/>
                <w:szCs w:val="24"/>
              </w:rPr>
              <w:t>En resumen, los niños demostraron entusiasmo, ánimo y alegría durante la clase, aunque en ocasiones se percibió cierta incertidumbre al manejar las herramientas tecnológicas. Estas, sin embargo, proporcionaron medios para mejorar sus aprendizajes, concluyendo así la propuesta didáctica con un balance positivo de participación y adquisición de conocimientos.</w:t>
            </w:r>
          </w:p>
          <w:p w14:paraId="4228136B" w14:textId="77777777" w:rsidR="003D16F5" w:rsidRPr="003D16F5" w:rsidRDefault="003D16F5" w:rsidP="003D16F5">
            <w:pPr>
              <w:jc w:val="both"/>
              <w:rPr>
                <w:rFonts w:ascii="Arial" w:hAnsi="Arial" w:cs="Arial"/>
                <w:vanish/>
                <w:sz w:val="24"/>
                <w:szCs w:val="24"/>
              </w:rPr>
            </w:pPr>
            <w:r w:rsidRPr="003D16F5">
              <w:rPr>
                <w:rFonts w:ascii="Arial" w:hAnsi="Arial" w:cs="Arial"/>
                <w:vanish/>
                <w:sz w:val="24"/>
                <w:szCs w:val="24"/>
              </w:rPr>
              <w:t>Principio del formulario</w:t>
            </w:r>
          </w:p>
          <w:p w14:paraId="084BC4C8" w14:textId="0743C800" w:rsidR="00060D2C" w:rsidRPr="00A335CD" w:rsidRDefault="00060D2C" w:rsidP="003D16F5">
            <w:pPr>
              <w:jc w:val="both"/>
              <w:rPr>
                <w:rFonts w:ascii="Arial" w:hAnsi="Arial" w:cs="Arial"/>
                <w:sz w:val="24"/>
                <w:szCs w:val="24"/>
              </w:rPr>
            </w:pPr>
          </w:p>
        </w:tc>
        <w:tc>
          <w:tcPr>
            <w:tcW w:w="5184" w:type="dxa"/>
            <w:gridSpan w:val="3"/>
            <w:tcBorders>
              <w:left w:val="single" w:sz="4" w:space="0" w:color="auto"/>
              <w:bottom w:val="single" w:sz="4" w:space="0" w:color="auto"/>
              <w:right w:val="single" w:sz="4" w:space="0" w:color="auto"/>
            </w:tcBorders>
          </w:tcPr>
          <w:p w14:paraId="5F987AF4" w14:textId="77777777" w:rsidR="00E209E0" w:rsidRPr="00E209E0" w:rsidRDefault="00E209E0" w:rsidP="00E209E0">
            <w:pPr>
              <w:jc w:val="both"/>
              <w:rPr>
                <w:rFonts w:ascii="Arial" w:hAnsi="Arial" w:cs="Arial"/>
                <w:bCs/>
                <w:sz w:val="24"/>
                <w:szCs w:val="24"/>
              </w:rPr>
            </w:pPr>
            <w:r w:rsidRPr="00E209E0">
              <w:rPr>
                <w:rFonts w:ascii="Arial" w:hAnsi="Arial" w:cs="Arial"/>
                <w:b/>
                <w:bCs/>
                <w:sz w:val="24"/>
                <w:szCs w:val="24"/>
              </w:rPr>
              <w:lastRenderedPageBreak/>
              <w:t>Contexto y Objetivos de la Sesión:</w:t>
            </w:r>
            <w:r w:rsidRPr="00E209E0">
              <w:rPr>
                <w:rFonts w:ascii="Arial" w:hAnsi="Arial" w:cs="Arial"/>
                <w:bCs/>
                <w:sz w:val="24"/>
                <w:szCs w:val="24"/>
              </w:rPr>
              <w:t xml:space="preserve"> La sesión número 12, última de la propuesta didáctica, se llevó a cabo el jueves 26 de octubre de 2023, centrada en consolidar los conceptos del pensamiento aleatorio en estudiantes de la escuela nueva, específicamente en tercer grado. El taller abordó temas como combinación, permutación, eventos seguros, posibles e imposibles, probabilidad y medidas de tendencia central.</w:t>
            </w:r>
          </w:p>
          <w:p w14:paraId="77B1BCB4" w14:textId="77777777" w:rsidR="00E209E0" w:rsidRPr="00E209E0" w:rsidRDefault="00E209E0" w:rsidP="00E209E0">
            <w:pPr>
              <w:jc w:val="both"/>
              <w:rPr>
                <w:rFonts w:ascii="Arial" w:hAnsi="Arial" w:cs="Arial"/>
                <w:bCs/>
                <w:sz w:val="24"/>
                <w:szCs w:val="24"/>
              </w:rPr>
            </w:pPr>
            <w:r w:rsidRPr="00E209E0">
              <w:rPr>
                <w:rFonts w:ascii="Arial" w:hAnsi="Arial" w:cs="Arial"/>
                <w:b/>
                <w:bCs/>
                <w:sz w:val="24"/>
                <w:szCs w:val="24"/>
              </w:rPr>
              <w:t>Evaluación de Saberes Previos:</w:t>
            </w:r>
            <w:r w:rsidRPr="00E209E0">
              <w:rPr>
                <w:rFonts w:ascii="Arial" w:hAnsi="Arial" w:cs="Arial"/>
                <w:bCs/>
                <w:sz w:val="24"/>
                <w:szCs w:val="24"/>
              </w:rPr>
              <w:t xml:space="preserve"> El inicio de la sesión se enfocó en la evaluación de los saberes previos de los estudiantes. La docente utilizó una encuesta sobre la comida favorita para construir tablas de datos y diagramas de barras. Los estudiantes clasificaron eventos y expresaron sus impresiones sobre la dificultad del tema, resaltando la necesidad de práctica adicional.</w:t>
            </w:r>
          </w:p>
          <w:p w14:paraId="78A12BF7" w14:textId="77777777" w:rsidR="00E209E0" w:rsidRPr="00E209E0" w:rsidRDefault="00E209E0" w:rsidP="00E209E0">
            <w:pPr>
              <w:jc w:val="both"/>
              <w:rPr>
                <w:rFonts w:ascii="Arial" w:hAnsi="Arial" w:cs="Arial"/>
                <w:bCs/>
                <w:sz w:val="24"/>
                <w:szCs w:val="24"/>
              </w:rPr>
            </w:pPr>
            <w:r w:rsidRPr="00E209E0">
              <w:rPr>
                <w:rFonts w:ascii="Arial" w:hAnsi="Arial" w:cs="Arial"/>
                <w:b/>
                <w:bCs/>
                <w:sz w:val="24"/>
                <w:szCs w:val="24"/>
              </w:rPr>
              <w:lastRenderedPageBreak/>
              <w:t>Integración Tecnológica:</w:t>
            </w:r>
            <w:r w:rsidRPr="00E209E0">
              <w:rPr>
                <w:rFonts w:ascii="Arial" w:hAnsi="Arial" w:cs="Arial"/>
                <w:bCs/>
                <w:sz w:val="24"/>
                <w:szCs w:val="24"/>
              </w:rPr>
              <w:t xml:space="preserve"> La integración exitosa de herramientas tecnológicas, como Excel y Educaplay, destacó el enfoque innovador de la docente para fortalecer el aprendizaje. Los comentarios positivos de los estudiantes reflejaron su entusiasmo y disposición para aplicar estas metodologías en otras áreas.</w:t>
            </w:r>
          </w:p>
          <w:p w14:paraId="5A209632" w14:textId="77777777" w:rsidR="00E209E0" w:rsidRPr="00E209E0" w:rsidRDefault="00E209E0" w:rsidP="00E209E0">
            <w:pPr>
              <w:jc w:val="both"/>
              <w:rPr>
                <w:rFonts w:ascii="Arial" w:hAnsi="Arial" w:cs="Arial"/>
                <w:bCs/>
                <w:sz w:val="24"/>
                <w:szCs w:val="24"/>
              </w:rPr>
            </w:pPr>
            <w:r w:rsidRPr="00E209E0">
              <w:rPr>
                <w:rFonts w:ascii="Arial" w:hAnsi="Arial" w:cs="Arial"/>
                <w:b/>
                <w:bCs/>
                <w:sz w:val="24"/>
                <w:szCs w:val="24"/>
              </w:rPr>
              <w:t>Desarrollo de Actividades Prácticas:</w:t>
            </w:r>
            <w:r w:rsidRPr="00E209E0">
              <w:rPr>
                <w:rFonts w:ascii="Arial" w:hAnsi="Arial" w:cs="Arial"/>
                <w:bCs/>
                <w:sz w:val="24"/>
                <w:szCs w:val="24"/>
              </w:rPr>
              <w:t xml:space="preserve"> La sesión continuó con actividades prácticas, como un juego de compra y venta de frutas y ejercicios de combinaciones. Los estudiantes manifestaron su aprendizaje, como evidencia el comentario de E-0.3F, quien expresó haber aprendido a utilizar Excel. Además, se realizó una sopa de letras en Educaplay.</w:t>
            </w:r>
          </w:p>
          <w:p w14:paraId="2F2ED28F" w14:textId="77777777" w:rsidR="00E209E0" w:rsidRPr="00E209E0" w:rsidRDefault="00E209E0" w:rsidP="00E209E0">
            <w:pPr>
              <w:jc w:val="both"/>
              <w:rPr>
                <w:rFonts w:ascii="Arial" w:hAnsi="Arial" w:cs="Arial"/>
                <w:bCs/>
                <w:sz w:val="24"/>
                <w:szCs w:val="24"/>
              </w:rPr>
            </w:pPr>
            <w:r w:rsidRPr="00E209E0">
              <w:rPr>
                <w:rFonts w:ascii="Arial" w:hAnsi="Arial" w:cs="Arial"/>
                <w:b/>
                <w:bCs/>
                <w:sz w:val="24"/>
                <w:szCs w:val="24"/>
              </w:rPr>
              <w:t>Evaluación Final y Resultados:</w:t>
            </w:r>
            <w:r w:rsidRPr="00E209E0">
              <w:rPr>
                <w:rFonts w:ascii="Arial" w:hAnsi="Arial" w:cs="Arial"/>
                <w:bCs/>
                <w:sz w:val="24"/>
                <w:szCs w:val="24"/>
              </w:rPr>
              <w:t xml:space="preserve"> La evaluación final en Educaplay abordó preguntas sobre eventos seguros, posibles o imposibles, y el juego </w:t>
            </w:r>
            <w:proofErr w:type="spellStart"/>
            <w:r w:rsidRPr="00E209E0">
              <w:rPr>
                <w:rFonts w:ascii="Arial" w:hAnsi="Arial" w:cs="Arial"/>
                <w:bCs/>
                <w:sz w:val="24"/>
                <w:szCs w:val="24"/>
              </w:rPr>
              <w:t>Froggy</w:t>
            </w:r>
            <w:proofErr w:type="spellEnd"/>
            <w:r w:rsidRPr="00E209E0">
              <w:rPr>
                <w:rFonts w:ascii="Arial" w:hAnsi="Arial" w:cs="Arial"/>
                <w:bCs/>
                <w:sz w:val="24"/>
                <w:szCs w:val="24"/>
              </w:rPr>
              <w:t xml:space="preserve"> </w:t>
            </w:r>
            <w:proofErr w:type="spellStart"/>
            <w:r w:rsidRPr="00E209E0">
              <w:rPr>
                <w:rFonts w:ascii="Arial" w:hAnsi="Arial" w:cs="Arial"/>
                <w:bCs/>
                <w:sz w:val="24"/>
                <w:szCs w:val="24"/>
              </w:rPr>
              <w:t>Jumps</w:t>
            </w:r>
            <w:proofErr w:type="spellEnd"/>
            <w:r w:rsidRPr="00E209E0">
              <w:rPr>
                <w:rFonts w:ascii="Arial" w:hAnsi="Arial" w:cs="Arial"/>
                <w:bCs/>
                <w:sz w:val="24"/>
                <w:szCs w:val="24"/>
              </w:rPr>
              <w:t>. Los resultados indicaron un nivel básico en preescolar y segundo, mientras que los estudiantes de tercer y quinto grado alcanzaron un nivel alto, sugiriendo una mejor comprensión de los conceptos enseñados.</w:t>
            </w:r>
          </w:p>
          <w:p w14:paraId="32507BFC" w14:textId="77777777" w:rsidR="00E209E0" w:rsidRPr="00E209E0" w:rsidRDefault="00E209E0" w:rsidP="00E209E0">
            <w:pPr>
              <w:jc w:val="both"/>
              <w:rPr>
                <w:rFonts w:ascii="Arial" w:hAnsi="Arial" w:cs="Arial"/>
                <w:bCs/>
                <w:sz w:val="24"/>
                <w:szCs w:val="24"/>
              </w:rPr>
            </w:pPr>
            <w:r w:rsidRPr="00E209E0">
              <w:rPr>
                <w:rFonts w:ascii="Arial" w:hAnsi="Arial" w:cs="Arial"/>
                <w:b/>
                <w:bCs/>
                <w:sz w:val="24"/>
                <w:szCs w:val="24"/>
              </w:rPr>
              <w:t>Actitud de los Estudiantes y Conclusiones:</w:t>
            </w:r>
            <w:r w:rsidRPr="00E209E0">
              <w:rPr>
                <w:rFonts w:ascii="Arial" w:hAnsi="Arial" w:cs="Arial"/>
                <w:bCs/>
                <w:sz w:val="24"/>
                <w:szCs w:val="24"/>
              </w:rPr>
              <w:t xml:space="preserve"> En resumen, los estudiantes demostraron entusiasmo y alegría durante la clase, aunque en ocasiones se percibió cierta incertidumbre al manejar herramientas tecnológicas. La propuesta didáctica logró un balance positivo de participación y adquisición de conocimientos, resaltando la importancia de adaptar las estrategias pedagógicas a diferentes grados y niveles de complejidad.</w:t>
            </w:r>
          </w:p>
          <w:p w14:paraId="03751CC9" w14:textId="77777777" w:rsidR="00CD3CBE" w:rsidRPr="00A335CD" w:rsidRDefault="00CD3CBE" w:rsidP="00A335CD">
            <w:pPr>
              <w:jc w:val="both"/>
              <w:rPr>
                <w:rFonts w:ascii="Arial" w:hAnsi="Arial" w:cs="Arial"/>
                <w:bCs/>
                <w:sz w:val="24"/>
                <w:szCs w:val="24"/>
              </w:rPr>
            </w:pPr>
          </w:p>
        </w:tc>
      </w:tr>
      <w:tr w:rsidR="00CD3CBE" w14:paraId="2F960457"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184" w:type="dxa"/>
            <w:gridSpan w:val="3"/>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184" w:type="dxa"/>
            <w:gridSpan w:val="3"/>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184" w:type="dxa"/>
            <w:gridSpan w:val="3"/>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178B01AB" w14:textId="05024B85" w:rsidR="004B7A99" w:rsidRDefault="004B7A99" w:rsidP="004B7A99">
      <w:pPr>
        <w:spacing w:after="0" w:line="360" w:lineRule="auto"/>
        <w:rPr>
          <w:rFonts w:ascii="Arial" w:eastAsia="Calibri" w:hAnsi="Arial" w:cs="Arial"/>
          <w:b/>
          <w:bCs/>
          <w:sz w:val="24"/>
          <w:szCs w:val="24"/>
        </w:rPr>
      </w:pPr>
    </w:p>
    <w:p w14:paraId="4417E789" w14:textId="641A51C7" w:rsidR="00E97D84" w:rsidRDefault="00E97D84" w:rsidP="004B7A99">
      <w:pPr>
        <w:spacing w:after="0" w:line="360" w:lineRule="auto"/>
        <w:rPr>
          <w:rFonts w:ascii="Arial" w:eastAsia="Calibri" w:hAnsi="Arial" w:cs="Arial"/>
          <w:b/>
          <w:bCs/>
          <w:sz w:val="24"/>
          <w:szCs w:val="24"/>
        </w:rPr>
      </w:pPr>
    </w:p>
    <w:p w14:paraId="60C0256B" w14:textId="5A47A117" w:rsidR="00E97D84" w:rsidRDefault="00E97D84" w:rsidP="004B7A99">
      <w:pPr>
        <w:spacing w:after="0" w:line="360" w:lineRule="auto"/>
        <w:rPr>
          <w:rFonts w:ascii="Arial" w:eastAsia="Calibri" w:hAnsi="Arial" w:cs="Arial"/>
          <w:b/>
          <w:bCs/>
          <w:sz w:val="24"/>
          <w:szCs w:val="24"/>
        </w:rPr>
      </w:pPr>
    </w:p>
    <w:p w14:paraId="2EB038A4" w14:textId="117B86D4" w:rsidR="00E97D84" w:rsidRDefault="00E97D84" w:rsidP="00E97D84">
      <w:pPr>
        <w:spacing w:after="0" w:line="360" w:lineRule="auto"/>
        <w:jc w:val="center"/>
        <w:rPr>
          <w:rFonts w:ascii="Arial" w:eastAsia="Calibri" w:hAnsi="Arial" w:cs="Arial"/>
          <w:b/>
          <w:bCs/>
          <w:sz w:val="24"/>
          <w:szCs w:val="24"/>
        </w:rPr>
      </w:pPr>
      <w:r w:rsidRPr="00E97D84">
        <w:rPr>
          <w:rFonts w:ascii="Arial" w:eastAsia="Calibri" w:hAnsi="Arial" w:cs="Arial"/>
          <w:b/>
          <w:bCs/>
          <w:sz w:val="24"/>
          <w:szCs w:val="24"/>
        </w:rPr>
        <w:lastRenderedPageBreak/>
        <w:t>Codificación primer nivel</w:t>
      </w:r>
    </w:p>
    <w:tbl>
      <w:tblPr>
        <w:tblStyle w:val="Tablaconcuadrcula1"/>
        <w:tblW w:w="9634" w:type="dxa"/>
        <w:tblLook w:val="04A0" w:firstRow="1" w:lastRow="0" w:firstColumn="1" w:lastColumn="0" w:noHBand="0" w:noVBand="1"/>
      </w:tblPr>
      <w:tblGrid>
        <w:gridCol w:w="1763"/>
        <w:gridCol w:w="2124"/>
        <w:gridCol w:w="5747"/>
      </w:tblGrid>
      <w:tr w:rsidR="00FE49D2" w:rsidRPr="00FE49D2" w14:paraId="64452DB9" w14:textId="77777777" w:rsidTr="000B6306">
        <w:tc>
          <w:tcPr>
            <w:tcW w:w="0" w:type="auto"/>
            <w:hideMark/>
          </w:tcPr>
          <w:p w14:paraId="2B4E3BAB" w14:textId="77777777" w:rsidR="00FE49D2" w:rsidRPr="00FE49D2" w:rsidRDefault="00FE49D2" w:rsidP="00FE49D2">
            <w:pPr>
              <w:jc w:val="both"/>
              <w:rPr>
                <w:rFonts w:ascii="Arial" w:eastAsia="Calibri" w:hAnsi="Arial" w:cs="Arial"/>
                <w:b/>
                <w:bCs/>
                <w:sz w:val="24"/>
                <w:szCs w:val="24"/>
              </w:rPr>
            </w:pPr>
            <w:r w:rsidRPr="00FE49D2">
              <w:rPr>
                <w:rFonts w:ascii="Arial" w:eastAsia="Calibri" w:hAnsi="Arial" w:cs="Arial"/>
                <w:b/>
                <w:bCs/>
                <w:sz w:val="24"/>
                <w:szCs w:val="24"/>
              </w:rPr>
              <w:t>Código</w:t>
            </w:r>
          </w:p>
        </w:tc>
        <w:tc>
          <w:tcPr>
            <w:tcW w:w="1787" w:type="dxa"/>
            <w:hideMark/>
          </w:tcPr>
          <w:p w14:paraId="7353C9A3" w14:textId="77777777" w:rsidR="00FE49D2" w:rsidRPr="00FE49D2" w:rsidRDefault="00FE49D2" w:rsidP="00FE49D2">
            <w:pPr>
              <w:ind w:firstLine="0"/>
              <w:jc w:val="both"/>
              <w:rPr>
                <w:rFonts w:ascii="Arial" w:eastAsia="Calibri" w:hAnsi="Arial" w:cs="Arial"/>
                <w:b/>
                <w:bCs/>
                <w:sz w:val="24"/>
                <w:szCs w:val="24"/>
              </w:rPr>
            </w:pPr>
            <w:r w:rsidRPr="00FE49D2">
              <w:rPr>
                <w:rFonts w:ascii="Arial" w:eastAsia="Calibri" w:hAnsi="Arial" w:cs="Arial"/>
                <w:b/>
                <w:bCs/>
                <w:sz w:val="24"/>
                <w:szCs w:val="24"/>
              </w:rPr>
              <w:t>Categoría</w:t>
            </w:r>
          </w:p>
        </w:tc>
        <w:tc>
          <w:tcPr>
            <w:tcW w:w="6804" w:type="dxa"/>
            <w:hideMark/>
          </w:tcPr>
          <w:p w14:paraId="706B6D18" w14:textId="77777777" w:rsidR="00FE49D2" w:rsidRPr="00FE49D2" w:rsidRDefault="00FE49D2" w:rsidP="00FE49D2">
            <w:pPr>
              <w:ind w:firstLine="0"/>
              <w:jc w:val="both"/>
              <w:rPr>
                <w:rFonts w:ascii="Arial" w:eastAsia="Calibri" w:hAnsi="Arial" w:cs="Arial"/>
                <w:b/>
                <w:bCs/>
                <w:sz w:val="24"/>
                <w:szCs w:val="24"/>
              </w:rPr>
            </w:pPr>
            <w:r w:rsidRPr="00FE49D2">
              <w:rPr>
                <w:rFonts w:ascii="Arial" w:eastAsia="Calibri" w:hAnsi="Arial" w:cs="Arial"/>
                <w:b/>
                <w:bCs/>
                <w:sz w:val="24"/>
                <w:szCs w:val="24"/>
              </w:rPr>
              <w:t>Información y Citas Textuales</w:t>
            </w:r>
          </w:p>
        </w:tc>
      </w:tr>
      <w:tr w:rsidR="00FE49D2" w:rsidRPr="00FE49D2" w14:paraId="378537E9" w14:textId="77777777" w:rsidTr="000B6306">
        <w:tc>
          <w:tcPr>
            <w:tcW w:w="0" w:type="auto"/>
            <w:hideMark/>
          </w:tcPr>
          <w:p w14:paraId="4CF803B9" w14:textId="124BF740" w:rsidR="00FE49D2" w:rsidRPr="00FE49D2" w:rsidRDefault="00FE49D2" w:rsidP="00FE49D2">
            <w:pPr>
              <w:ind w:firstLine="0"/>
              <w:jc w:val="both"/>
              <w:rPr>
                <w:rFonts w:ascii="Arial" w:eastAsia="Calibri" w:hAnsi="Arial" w:cs="Arial"/>
                <w:sz w:val="24"/>
                <w:szCs w:val="24"/>
              </w:rPr>
            </w:pPr>
            <w:r w:rsidRPr="00FE49D2">
              <w:rPr>
                <w:rFonts w:ascii="Arial" w:eastAsia="Calibri" w:hAnsi="Arial" w:cs="Arial"/>
                <w:sz w:val="24"/>
                <w:szCs w:val="24"/>
              </w:rPr>
              <w:t>C</w:t>
            </w:r>
            <w:r>
              <w:rPr>
                <w:rFonts w:ascii="Arial" w:eastAsia="Calibri" w:hAnsi="Arial" w:cs="Arial"/>
                <w:sz w:val="24"/>
                <w:szCs w:val="24"/>
              </w:rPr>
              <w:t>OS</w:t>
            </w:r>
          </w:p>
        </w:tc>
        <w:tc>
          <w:tcPr>
            <w:tcW w:w="1787" w:type="dxa"/>
            <w:hideMark/>
          </w:tcPr>
          <w:p w14:paraId="61B3B12A"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Contexto y Objetivos de la Sesión</w:t>
            </w:r>
          </w:p>
        </w:tc>
        <w:tc>
          <w:tcPr>
            <w:tcW w:w="6804" w:type="dxa"/>
            <w:hideMark/>
          </w:tcPr>
          <w:p w14:paraId="45A073BF"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La sesión número 12, última de la propuesta didáctica, tuvo lugar el jueves 26 de octubre de 2023, consolidando conceptos del pensamiento aleatorio en estudiantes de tercer grado. Se abordaron temas como combinación, permutación, eventos seguros, posibles e imposibles, probabilidad y medidas de tendencia central. (Cita: "La undécima sesión, llevada a cabo el lunes 23 de octubre de 2023, se centró en el tema de medidas de tendencia central, específicamente moda, media o promedio, y mediana.")</w:t>
            </w:r>
          </w:p>
        </w:tc>
      </w:tr>
      <w:tr w:rsidR="00FE49D2" w:rsidRPr="00FE49D2" w14:paraId="4577B217" w14:textId="77777777" w:rsidTr="000B6306">
        <w:tc>
          <w:tcPr>
            <w:tcW w:w="0" w:type="auto"/>
            <w:hideMark/>
          </w:tcPr>
          <w:p w14:paraId="0CBEB11A" w14:textId="2177C5B0" w:rsidR="00FE49D2" w:rsidRPr="00FE49D2" w:rsidRDefault="00FE49D2" w:rsidP="00FE49D2">
            <w:pPr>
              <w:jc w:val="both"/>
              <w:rPr>
                <w:rFonts w:ascii="Arial" w:eastAsia="Calibri" w:hAnsi="Arial" w:cs="Arial"/>
                <w:sz w:val="24"/>
                <w:szCs w:val="24"/>
              </w:rPr>
            </w:pPr>
            <w:r>
              <w:rPr>
                <w:rFonts w:ascii="Arial" w:eastAsia="Calibri" w:hAnsi="Arial" w:cs="Arial"/>
                <w:sz w:val="24"/>
                <w:szCs w:val="24"/>
              </w:rPr>
              <w:t>ESP</w:t>
            </w:r>
          </w:p>
        </w:tc>
        <w:tc>
          <w:tcPr>
            <w:tcW w:w="1787" w:type="dxa"/>
            <w:hideMark/>
          </w:tcPr>
          <w:p w14:paraId="0A9CE28E"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Evaluación de Saberes Previos</w:t>
            </w:r>
          </w:p>
        </w:tc>
        <w:tc>
          <w:tcPr>
            <w:tcW w:w="6804" w:type="dxa"/>
            <w:hideMark/>
          </w:tcPr>
          <w:p w14:paraId="3FAC063A"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Evaluación de saberes previos: Inicio con encuesta sobre la comida favorita, construcción de tablas de datos y diagramas de barras. Algunos estudiantes expresaron necesidad de práctica adicional. (Cita: "Profe, no entiendo mucho, pero espero con más actividades y la plataforma entender mejor." - E-3.1F)</w:t>
            </w:r>
          </w:p>
        </w:tc>
      </w:tr>
      <w:tr w:rsidR="00FE49D2" w:rsidRPr="00FE49D2" w14:paraId="10EB7558" w14:textId="77777777" w:rsidTr="000B6306">
        <w:tc>
          <w:tcPr>
            <w:tcW w:w="0" w:type="auto"/>
            <w:hideMark/>
          </w:tcPr>
          <w:p w14:paraId="1BF80016" w14:textId="70F0AF4B" w:rsidR="00FE49D2" w:rsidRPr="00FE49D2" w:rsidRDefault="00FE49D2" w:rsidP="00FE49D2">
            <w:pPr>
              <w:jc w:val="both"/>
              <w:rPr>
                <w:rFonts w:ascii="Arial" w:eastAsia="Calibri" w:hAnsi="Arial" w:cs="Arial"/>
                <w:sz w:val="24"/>
                <w:szCs w:val="24"/>
              </w:rPr>
            </w:pPr>
            <w:r>
              <w:rPr>
                <w:rFonts w:ascii="Arial" w:eastAsia="Calibri" w:hAnsi="Arial" w:cs="Arial"/>
                <w:sz w:val="24"/>
                <w:szCs w:val="24"/>
              </w:rPr>
              <w:t>IT</w:t>
            </w:r>
          </w:p>
        </w:tc>
        <w:tc>
          <w:tcPr>
            <w:tcW w:w="1787" w:type="dxa"/>
            <w:hideMark/>
          </w:tcPr>
          <w:p w14:paraId="14281CC5"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Integración Tecnológica</w:t>
            </w:r>
          </w:p>
        </w:tc>
        <w:tc>
          <w:tcPr>
            <w:tcW w:w="6804" w:type="dxa"/>
            <w:hideMark/>
          </w:tcPr>
          <w:p w14:paraId="61E45DB3"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Integración tecnológica: Uso exitoso de herramientas como Excel y Educaplay. Comentarios positivos de los estudiantes sobre su entusiasmo y disposición para aplicar estas metodologías. (Cita: "Profe, yo pensé que solo había sopa de letras en hojas, no en el computador, ¡en juegos qué bonito!" - E-3.2F)</w:t>
            </w:r>
          </w:p>
        </w:tc>
      </w:tr>
      <w:tr w:rsidR="00FE49D2" w:rsidRPr="00FE49D2" w14:paraId="7955F75B" w14:textId="77777777" w:rsidTr="000B6306">
        <w:tc>
          <w:tcPr>
            <w:tcW w:w="0" w:type="auto"/>
            <w:hideMark/>
          </w:tcPr>
          <w:p w14:paraId="3401783A" w14:textId="62B30869" w:rsidR="00FE49D2" w:rsidRPr="00FE49D2" w:rsidRDefault="00FE49D2" w:rsidP="00FE49D2">
            <w:pPr>
              <w:jc w:val="both"/>
              <w:rPr>
                <w:rFonts w:ascii="Arial" w:eastAsia="Calibri" w:hAnsi="Arial" w:cs="Arial"/>
                <w:sz w:val="24"/>
                <w:szCs w:val="24"/>
              </w:rPr>
            </w:pPr>
            <w:r>
              <w:rPr>
                <w:rFonts w:ascii="Arial" w:eastAsia="Calibri" w:hAnsi="Arial" w:cs="Arial"/>
                <w:sz w:val="24"/>
                <w:szCs w:val="24"/>
              </w:rPr>
              <w:t>DAP</w:t>
            </w:r>
          </w:p>
        </w:tc>
        <w:tc>
          <w:tcPr>
            <w:tcW w:w="1787" w:type="dxa"/>
            <w:hideMark/>
          </w:tcPr>
          <w:p w14:paraId="376E18F2"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Desarrollo de Actividades Prácticas</w:t>
            </w:r>
          </w:p>
        </w:tc>
        <w:tc>
          <w:tcPr>
            <w:tcW w:w="6804" w:type="dxa"/>
            <w:hideMark/>
          </w:tcPr>
          <w:p w14:paraId="15BFC785"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Desarrollo de actividades prácticas: Incluyó juego de compra y venta de frutas, ejercicios de combinaciones y sopa de letras en Educaplay. Estudiantes expresaron aprendizaje, como el uso de Excel. (Cita: "Profe yo aprendí a usar Excel." - E-0.3F)</w:t>
            </w:r>
          </w:p>
        </w:tc>
      </w:tr>
      <w:tr w:rsidR="00FE49D2" w:rsidRPr="00FE49D2" w14:paraId="5D803637" w14:textId="77777777" w:rsidTr="000B6306">
        <w:tc>
          <w:tcPr>
            <w:tcW w:w="0" w:type="auto"/>
            <w:hideMark/>
          </w:tcPr>
          <w:p w14:paraId="71FF472E" w14:textId="40E13DA7" w:rsidR="00FE49D2" w:rsidRPr="00FE49D2" w:rsidRDefault="00FE49D2" w:rsidP="00FE49D2">
            <w:pPr>
              <w:jc w:val="both"/>
              <w:rPr>
                <w:rFonts w:ascii="Arial" w:eastAsia="Calibri" w:hAnsi="Arial" w:cs="Arial"/>
                <w:sz w:val="24"/>
                <w:szCs w:val="24"/>
              </w:rPr>
            </w:pPr>
            <w:r>
              <w:rPr>
                <w:rFonts w:ascii="Arial" w:eastAsia="Calibri" w:hAnsi="Arial" w:cs="Arial"/>
                <w:sz w:val="24"/>
                <w:szCs w:val="24"/>
              </w:rPr>
              <w:t>EFR</w:t>
            </w:r>
          </w:p>
        </w:tc>
        <w:tc>
          <w:tcPr>
            <w:tcW w:w="1787" w:type="dxa"/>
            <w:hideMark/>
          </w:tcPr>
          <w:p w14:paraId="695AA9EB"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Evaluación Final y Resultados</w:t>
            </w:r>
          </w:p>
        </w:tc>
        <w:tc>
          <w:tcPr>
            <w:tcW w:w="6804" w:type="dxa"/>
            <w:hideMark/>
          </w:tcPr>
          <w:p w14:paraId="5635801A"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 xml:space="preserve">Evaluación final y resultados: Se realizaron preguntas en Educaplay sobre eventos seguros, posibles o imposibles, y el juego </w:t>
            </w:r>
            <w:proofErr w:type="spellStart"/>
            <w:r w:rsidRPr="00FE49D2">
              <w:rPr>
                <w:rFonts w:ascii="Arial" w:eastAsia="Calibri" w:hAnsi="Arial" w:cs="Arial"/>
                <w:sz w:val="24"/>
                <w:szCs w:val="24"/>
              </w:rPr>
              <w:t>Froggy</w:t>
            </w:r>
            <w:proofErr w:type="spellEnd"/>
            <w:r w:rsidRPr="00FE49D2">
              <w:rPr>
                <w:rFonts w:ascii="Arial" w:eastAsia="Calibri" w:hAnsi="Arial" w:cs="Arial"/>
                <w:sz w:val="24"/>
                <w:szCs w:val="24"/>
              </w:rPr>
              <w:t xml:space="preserve"> </w:t>
            </w:r>
            <w:proofErr w:type="spellStart"/>
            <w:r w:rsidRPr="00FE49D2">
              <w:rPr>
                <w:rFonts w:ascii="Arial" w:eastAsia="Calibri" w:hAnsi="Arial" w:cs="Arial"/>
                <w:sz w:val="24"/>
                <w:szCs w:val="24"/>
              </w:rPr>
              <w:t>Jumps</w:t>
            </w:r>
            <w:proofErr w:type="spellEnd"/>
            <w:r w:rsidRPr="00FE49D2">
              <w:rPr>
                <w:rFonts w:ascii="Arial" w:eastAsia="Calibri" w:hAnsi="Arial" w:cs="Arial"/>
                <w:sz w:val="24"/>
                <w:szCs w:val="24"/>
              </w:rPr>
              <w:t>. Resultados indicaron nivel básico en preescolar y segundo, alto en tercer y quinto grado. (Cita: "Los resultados reflejaron un nivel básico en preescolar, segundo y quinto, indicando posiblemente cierta rapidez o afán en las respuestas. En contraste, los estudiantes de tercer grado alcanzaron un nivel alto, evidenciando un mayor dominio del tema en la plataforma</w:t>
            </w:r>
            <w:r w:rsidRPr="00FE49D2">
              <w:rPr>
                <w:rFonts w:ascii="Arial" w:eastAsia="Calibri" w:hAnsi="Arial" w:cs="Arial"/>
                <w:i/>
                <w:iCs/>
                <w:sz w:val="24"/>
                <w:szCs w:val="24"/>
              </w:rPr>
              <w:t>.")</w:t>
            </w:r>
          </w:p>
        </w:tc>
      </w:tr>
      <w:tr w:rsidR="00FE49D2" w:rsidRPr="00FE49D2" w14:paraId="53188CB9" w14:textId="77777777" w:rsidTr="000B6306">
        <w:tc>
          <w:tcPr>
            <w:tcW w:w="0" w:type="auto"/>
            <w:hideMark/>
          </w:tcPr>
          <w:p w14:paraId="1AACD4D8" w14:textId="423DBB15" w:rsidR="00FE49D2" w:rsidRPr="00FE49D2" w:rsidRDefault="00FE49D2" w:rsidP="00FE49D2">
            <w:pPr>
              <w:jc w:val="both"/>
              <w:rPr>
                <w:rFonts w:ascii="Arial" w:eastAsia="Calibri" w:hAnsi="Arial" w:cs="Arial"/>
                <w:sz w:val="24"/>
                <w:szCs w:val="24"/>
              </w:rPr>
            </w:pPr>
            <w:r>
              <w:rPr>
                <w:rFonts w:ascii="Arial" w:eastAsia="Calibri" w:hAnsi="Arial" w:cs="Arial"/>
                <w:sz w:val="24"/>
                <w:szCs w:val="24"/>
              </w:rPr>
              <w:lastRenderedPageBreak/>
              <w:t>AE</w:t>
            </w:r>
          </w:p>
        </w:tc>
        <w:tc>
          <w:tcPr>
            <w:tcW w:w="1787" w:type="dxa"/>
            <w:hideMark/>
          </w:tcPr>
          <w:p w14:paraId="736E156B"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Actitud de los Estudiantes y Conclusiones</w:t>
            </w:r>
          </w:p>
        </w:tc>
        <w:tc>
          <w:tcPr>
            <w:tcW w:w="6804" w:type="dxa"/>
            <w:hideMark/>
          </w:tcPr>
          <w:p w14:paraId="6138977D" w14:textId="77777777" w:rsidR="00FE49D2" w:rsidRPr="00FE49D2" w:rsidRDefault="00FE49D2" w:rsidP="00FE49D2">
            <w:pPr>
              <w:jc w:val="both"/>
              <w:rPr>
                <w:rFonts w:ascii="Arial" w:eastAsia="Calibri" w:hAnsi="Arial" w:cs="Arial"/>
                <w:sz w:val="24"/>
                <w:szCs w:val="24"/>
              </w:rPr>
            </w:pPr>
            <w:r w:rsidRPr="00FE49D2">
              <w:rPr>
                <w:rFonts w:ascii="Arial" w:eastAsia="Calibri" w:hAnsi="Arial" w:cs="Arial"/>
                <w:sz w:val="24"/>
                <w:szCs w:val="24"/>
              </w:rPr>
              <w:t>Actitud de los estudiantes y conclusiones: Demostraron entusiasmo y alegría, aunque se percibió cierta incertidumbre al manejar herramientas tecnológicas. La propuesta logró un equilibrio positivo entre participación y adquisición de conocimientos. (Cita: "La evaluación de esta actividad tuvo un tiempo de 50 minutos. Los resultados reflejaron un nivel básico en preescolar, segundo y quinto, indicando posiblemente cierta rapidez o afán en las respuestas. En contraste, los estudiantes de tercer grado alcanzaron un nivel alto, evidenciando un mayor dominio del tema en la plataforma.")</w:t>
            </w:r>
          </w:p>
        </w:tc>
      </w:tr>
    </w:tbl>
    <w:p w14:paraId="75E3917E"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6F65DB54"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4E0C796A"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7F417617"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2B5A1ACD"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64C5F709"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1F7DA155"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52BAAAC1"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49A72B0A"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678A8919"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3275441A"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5A82A10B"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37FD40CD"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1ED2C2B2"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5CD2B78C"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7B7E4945"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0F381AE5"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38370522"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15C5535B"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138895F5"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29407D07"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4287B0A7"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507F1E31"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6011BC1C"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44E9D84B"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6C8CA4D6"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1521577A"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2CDD38DC"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196E2B94"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081E686A"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1AC81BD6"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0B043318"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263E2DBA"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056AF7B1" w14:textId="77777777" w:rsidR="00A52504" w:rsidRDefault="00A52504" w:rsidP="00A335CD">
      <w:pPr>
        <w:autoSpaceDE w:val="0"/>
        <w:autoSpaceDN w:val="0"/>
        <w:adjustRightInd w:val="0"/>
        <w:spacing w:after="0" w:line="240" w:lineRule="auto"/>
        <w:jc w:val="center"/>
        <w:rPr>
          <w:rFonts w:ascii="Arial" w:eastAsia="Calibri" w:hAnsi="Arial" w:cs="Arial"/>
          <w:b/>
          <w:bCs/>
          <w:color w:val="000000"/>
          <w:sz w:val="24"/>
          <w:szCs w:val="24"/>
        </w:rPr>
      </w:pPr>
    </w:p>
    <w:p w14:paraId="4ACBAC8D" w14:textId="3A6D127C"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860"/>
        <w:gridCol w:w="501"/>
        <w:gridCol w:w="669"/>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C67281">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860"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A335CD">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1"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4B7A99" w:rsidRDefault="004B7A99" w:rsidP="00A335CD">
            <w:pPr>
              <w:jc w:val="center"/>
              <w:rPr>
                <w:rFonts w:ascii="Arial" w:eastAsia="Calibri" w:hAnsi="Arial" w:cs="Arial"/>
                <w:b/>
                <w:bCs/>
                <w:sz w:val="20"/>
                <w:szCs w:val="20"/>
              </w:rPr>
            </w:pPr>
          </w:p>
        </w:tc>
        <w:tc>
          <w:tcPr>
            <w:tcW w:w="567" w:type="dxa"/>
          </w:tcPr>
          <w:p w14:paraId="3BF89798" w14:textId="77777777" w:rsidR="004B7A99" w:rsidRPr="004B7A99" w:rsidRDefault="004B7A99" w:rsidP="00A335CD">
            <w:pPr>
              <w:jc w:val="center"/>
              <w:rPr>
                <w:rFonts w:ascii="Arial" w:eastAsia="Calibri" w:hAnsi="Arial" w:cs="Arial"/>
                <w:b/>
                <w:bCs/>
                <w:sz w:val="20"/>
                <w:szCs w:val="20"/>
              </w:rPr>
            </w:pPr>
          </w:p>
        </w:tc>
        <w:tc>
          <w:tcPr>
            <w:tcW w:w="567" w:type="dxa"/>
          </w:tcPr>
          <w:p w14:paraId="4ADC740A" w14:textId="77777777" w:rsidR="004B7A99" w:rsidRPr="004B7A99" w:rsidRDefault="004B7A99" w:rsidP="00A335CD">
            <w:pPr>
              <w:jc w:val="center"/>
              <w:rPr>
                <w:rFonts w:ascii="Arial" w:eastAsia="Calibri" w:hAnsi="Arial" w:cs="Arial"/>
                <w:b/>
                <w:bCs/>
                <w:sz w:val="20"/>
                <w:szCs w:val="20"/>
              </w:rPr>
            </w:pPr>
          </w:p>
        </w:tc>
        <w:tc>
          <w:tcPr>
            <w:tcW w:w="567" w:type="dxa"/>
          </w:tcPr>
          <w:p w14:paraId="065C8AF6" w14:textId="5B14F932"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860" w:type="dxa"/>
          </w:tcPr>
          <w:p w14:paraId="274BC55A" w14:textId="77777777" w:rsidR="004B7A99" w:rsidRPr="004B7A99" w:rsidRDefault="004B7A99" w:rsidP="00A335CD">
            <w:pPr>
              <w:jc w:val="center"/>
              <w:rPr>
                <w:rFonts w:ascii="Arial" w:eastAsia="Calibri" w:hAnsi="Arial" w:cs="Arial"/>
                <w:b/>
                <w:bCs/>
                <w:sz w:val="20"/>
                <w:szCs w:val="20"/>
              </w:rPr>
            </w:pPr>
          </w:p>
        </w:tc>
        <w:tc>
          <w:tcPr>
            <w:tcW w:w="501" w:type="dxa"/>
          </w:tcPr>
          <w:p w14:paraId="20DEDA33" w14:textId="77777777" w:rsidR="004B7A99" w:rsidRPr="004B7A99" w:rsidRDefault="004B7A99" w:rsidP="00A335CD">
            <w:pPr>
              <w:jc w:val="center"/>
              <w:rPr>
                <w:rFonts w:ascii="Arial" w:eastAsia="Calibri" w:hAnsi="Arial" w:cs="Arial"/>
                <w:b/>
                <w:bCs/>
                <w:sz w:val="20"/>
                <w:szCs w:val="20"/>
              </w:rPr>
            </w:pPr>
          </w:p>
        </w:tc>
        <w:tc>
          <w:tcPr>
            <w:tcW w:w="669" w:type="dxa"/>
            <w:shd w:val="clear" w:color="auto" w:fill="FFFFFF" w:themeFill="background1"/>
          </w:tcPr>
          <w:p w14:paraId="20659B77" w14:textId="6BB15462"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70" w:type="dxa"/>
            <w:shd w:val="clear" w:color="auto" w:fill="FFFFFF" w:themeFill="background1"/>
          </w:tcPr>
          <w:p w14:paraId="7509DBE6" w14:textId="77777777" w:rsidR="004B7A99" w:rsidRPr="004B7A99" w:rsidRDefault="004B7A99" w:rsidP="00A335CD">
            <w:pPr>
              <w:jc w:val="center"/>
              <w:rPr>
                <w:rFonts w:ascii="Arial" w:eastAsia="Calibri" w:hAnsi="Arial" w:cs="Arial"/>
                <w:b/>
                <w:bCs/>
                <w:sz w:val="20"/>
                <w:szCs w:val="20"/>
              </w:rPr>
            </w:pP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4B7A99" w:rsidRDefault="004B7A99" w:rsidP="00A335CD">
            <w:pPr>
              <w:jc w:val="center"/>
              <w:rPr>
                <w:rFonts w:ascii="Arial" w:eastAsia="Calibri" w:hAnsi="Arial" w:cs="Arial"/>
                <w:b/>
                <w:bCs/>
                <w:sz w:val="20"/>
                <w:szCs w:val="20"/>
              </w:rPr>
            </w:pPr>
          </w:p>
        </w:tc>
        <w:tc>
          <w:tcPr>
            <w:tcW w:w="669" w:type="dxa"/>
          </w:tcPr>
          <w:p w14:paraId="4ECA253B" w14:textId="77777777" w:rsidR="004B7A99" w:rsidRPr="004B7A99" w:rsidRDefault="004B7A99" w:rsidP="00A335CD">
            <w:pPr>
              <w:jc w:val="center"/>
              <w:rPr>
                <w:rFonts w:ascii="Arial" w:eastAsia="Calibri" w:hAnsi="Arial" w:cs="Arial"/>
                <w:b/>
                <w:bCs/>
                <w:sz w:val="20"/>
                <w:szCs w:val="20"/>
              </w:rPr>
            </w:pP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AD045F" w:rsidRDefault="004B7A99" w:rsidP="003F3C22">
            <w:pPr>
              <w:jc w:val="center"/>
              <w:rPr>
                <w:rFonts w:ascii="Arial" w:eastAsia="Calibri" w:hAnsi="Arial" w:cs="Times New Roman"/>
                <w:sz w:val="24"/>
                <w:szCs w:val="24"/>
              </w:rPr>
            </w:pPr>
          </w:p>
        </w:tc>
        <w:tc>
          <w:tcPr>
            <w:tcW w:w="592" w:type="dxa"/>
          </w:tcPr>
          <w:p w14:paraId="510A13C2" w14:textId="05B34485" w:rsidR="004B7A99" w:rsidRPr="00AD045F" w:rsidRDefault="00051F4A" w:rsidP="003F3C22">
            <w:pPr>
              <w:ind w:firstLine="0"/>
              <w:jc w:val="center"/>
              <w:rPr>
                <w:rFonts w:ascii="Arial" w:eastAsia="Calibri" w:hAnsi="Arial" w:cs="Times New Roman"/>
                <w:sz w:val="24"/>
                <w:szCs w:val="24"/>
              </w:rPr>
            </w:pPr>
            <w:r w:rsidRPr="00AD045F">
              <w:rPr>
                <w:rFonts w:ascii="Arial" w:eastAsia="Calibri" w:hAnsi="Arial" w:cs="Times New Roman"/>
                <w:sz w:val="24"/>
                <w:szCs w:val="24"/>
              </w:rPr>
              <w:t>X</w:t>
            </w: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A335CD">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4B7A99" w:rsidRDefault="004B7A99" w:rsidP="00A335CD">
            <w:pPr>
              <w:jc w:val="center"/>
              <w:rPr>
                <w:rFonts w:ascii="Arial" w:eastAsia="Calibri" w:hAnsi="Arial" w:cs="Arial"/>
                <w:b/>
                <w:bCs/>
                <w:sz w:val="20"/>
                <w:szCs w:val="20"/>
              </w:rPr>
            </w:pPr>
          </w:p>
        </w:tc>
        <w:tc>
          <w:tcPr>
            <w:tcW w:w="567" w:type="dxa"/>
          </w:tcPr>
          <w:p w14:paraId="38CEB9B0" w14:textId="77777777" w:rsidR="004B7A99" w:rsidRPr="004B7A99" w:rsidRDefault="004B7A99" w:rsidP="00A335CD">
            <w:pPr>
              <w:jc w:val="center"/>
              <w:rPr>
                <w:rFonts w:ascii="Arial" w:eastAsia="Calibri" w:hAnsi="Arial" w:cs="Arial"/>
                <w:b/>
                <w:bCs/>
                <w:sz w:val="20"/>
                <w:szCs w:val="20"/>
              </w:rPr>
            </w:pPr>
          </w:p>
        </w:tc>
        <w:tc>
          <w:tcPr>
            <w:tcW w:w="567" w:type="dxa"/>
          </w:tcPr>
          <w:p w14:paraId="6DB6561F" w14:textId="4EA8C8A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0712E484" w14:textId="77777777" w:rsidR="004B7A99" w:rsidRPr="004B7A99" w:rsidRDefault="004B7A99" w:rsidP="00A335CD">
            <w:pPr>
              <w:jc w:val="center"/>
              <w:rPr>
                <w:rFonts w:ascii="Arial" w:eastAsia="Calibri" w:hAnsi="Arial" w:cs="Arial"/>
                <w:b/>
                <w:bCs/>
                <w:sz w:val="20"/>
                <w:szCs w:val="20"/>
              </w:rPr>
            </w:pPr>
          </w:p>
        </w:tc>
        <w:tc>
          <w:tcPr>
            <w:tcW w:w="860" w:type="dxa"/>
          </w:tcPr>
          <w:p w14:paraId="7AD55C2A" w14:textId="77777777" w:rsidR="004B7A99" w:rsidRPr="004B7A99" w:rsidRDefault="004B7A99" w:rsidP="00A335CD">
            <w:pPr>
              <w:jc w:val="center"/>
              <w:rPr>
                <w:rFonts w:ascii="Arial" w:eastAsia="Calibri" w:hAnsi="Arial" w:cs="Arial"/>
                <w:b/>
                <w:bCs/>
                <w:sz w:val="20"/>
                <w:szCs w:val="20"/>
              </w:rPr>
            </w:pPr>
          </w:p>
        </w:tc>
        <w:tc>
          <w:tcPr>
            <w:tcW w:w="501" w:type="dxa"/>
          </w:tcPr>
          <w:p w14:paraId="663DAAA5" w14:textId="77777777" w:rsidR="004B7A99" w:rsidRPr="004B7A99" w:rsidRDefault="004B7A99" w:rsidP="00A335CD">
            <w:pPr>
              <w:jc w:val="center"/>
              <w:rPr>
                <w:rFonts w:ascii="Arial" w:eastAsia="Calibri" w:hAnsi="Arial" w:cs="Arial"/>
                <w:b/>
                <w:bCs/>
                <w:sz w:val="20"/>
                <w:szCs w:val="20"/>
              </w:rPr>
            </w:pPr>
          </w:p>
        </w:tc>
        <w:tc>
          <w:tcPr>
            <w:tcW w:w="669" w:type="dxa"/>
            <w:shd w:val="clear" w:color="auto" w:fill="FFFFFF" w:themeFill="background1"/>
          </w:tcPr>
          <w:p w14:paraId="66C871A7" w14:textId="0CFF1FF4"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70" w:type="dxa"/>
            <w:shd w:val="clear" w:color="auto" w:fill="FFFFFF" w:themeFill="background1"/>
          </w:tcPr>
          <w:p w14:paraId="32BCFB38" w14:textId="77777777" w:rsidR="004B7A99" w:rsidRPr="004B7A99" w:rsidRDefault="004B7A99" w:rsidP="00A335CD">
            <w:pPr>
              <w:jc w:val="center"/>
              <w:rPr>
                <w:rFonts w:ascii="Arial" w:eastAsia="Calibri" w:hAnsi="Arial" w:cs="Arial"/>
                <w:b/>
                <w:bCs/>
                <w:sz w:val="20"/>
                <w:szCs w:val="20"/>
              </w:rPr>
            </w:pPr>
          </w:p>
        </w:tc>
        <w:tc>
          <w:tcPr>
            <w:tcW w:w="501" w:type="dxa"/>
          </w:tcPr>
          <w:p w14:paraId="16FE6E3C" w14:textId="77777777" w:rsidR="004B7A99" w:rsidRPr="004B7A99" w:rsidRDefault="004B7A99" w:rsidP="00A335CD">
            <w:pPr>
              <w:jc w:val="center"/>
              <w:rPr>
                <w:rFonts w:ascii="Arial" w:eastAsia="Calibri" w:hAnsi="Arial" w:cs="Arial"/>
                <w:b/>
                <w:bCs/>
                <w:sz w:val="20"/>
                <w:szCs w:val="20"/>
              </w:rPr>
            </w:pPr>
          </w:p>
        </w:tc>
        <w:tc>
          <w:tcPr>
            <w:tcW w:w="501" w:type="dxa"/>
          </w:tcPr>
          <w:p w14:paraId="39D7B3F0" w14:textId="77777777" w:rsidR="004B7A99" w:rsidRPr="004B7A99" w:rsidRDefault="004B7A99" w:rsidP="00A335CD">
            <w:pPr>
              <w:jc w:val="center"/>
              <w:rPr>
                <w:rFonts w:ascii="Arial" w:eastAsia="Calibri" w:hAnsi="Arial" w:cs="Arial"/>
                <w:b/>
                <w:bCs/>
                <w:sz w:val="20"/>
                <w:szCs w:val="20"/>
              </w:rPr>
            </w:pPr>
          </w:p>
        </w:tc>
        <w:tc>
          <w:tcPr>
            <w:tcW w:w="669" w:type="dxa"/>
          </w:tcPr>
          <w:p w14:paraId="231EC43F" w14:textId="77777777" w:rsidR="004B7A99" w:rsidRPr="004B7A99" w:rsidRDefault="004B7A99" w:rsidP="00A335CD">
            <w:pPr>
              <w:jc w:val="center"/>
              <w:rPr>
                <w:rFonts w:ascii="Arial" w:eastAsia="Calibri" w:hAnsi="Arial" w:cs="Arial"/>
                <w:b/>
                <w:bCs/>
                <w:sz w:val="20"/>
                <w:szCs w:val="20"/>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AD045F" w:rsidRDefault="004B7A99" w:rsidP="003F3C22">
            <w:pPr>
              <w:jc w:val="center"/>
              <w:rPr>
                <w:rFonts w:ascii="Arial" w:eastAsia="Calibri" w:hAnsi="Arial" w:cs="Times New Roman"/>
                <w:sz w:val="24"/>
                <w:szCs w:val="24"/>
              </w:rPr>
            </w:pPr>
          </w:p>
        </w:tc>
        <w:tc>
          <w:tcPr>
            <w:tcW w:w="592" w:type="dxa"/>
          </w:tcPr>
          <w:p w14:paraId="0BF243DF" w14:textId="7B8E9D36" w:rsidR="004B7A99" w:rsidRPr="00AD045F" w:rsidRDefault="00051F4A" w:rsidP="003F3C22">
            <w:pPr>
              <w:ind w:firstLine="0"/>
              <w:jc w:val="center"/>
              <w:rPr>
                <w:rFonts w:ascii="Arial" w:eastAsia="Calibri" w:hAnsi="Arial" w:cs="Times New Roman"/>
                <w:sz w:val="24"/>
                <w:szCs w:val="24"/>
              </w:rPr>
            </w:pPr>
            <w:r w:rsidRPr="00AD045F">
              <w:rPr>
                <w:rFonts w:ascii="Arial" w:eastAsia="Calibri" w:hAnsi="Arial" w:cs="Times New Roman"/>
                <w:sz w:val="24"/>
                <w:szCs w:val="24"/>
              </w:rPr>
              <w:t>X</w:t>
            </w: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A335CD">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4B7A99" w:rsidRDefault="004B7A99" w:rsidP="00A335CD">
            <w:pPr>
              <w:jc w:val="center"/>
              <w:rPr>
                <w:rFonts w:ascii="Arial" w:eastAsia="Calibri" w:hAnsi="Arial" w:cs="Arial"/>
                <w:b/>
                <w:bCs/>
                <w:sz w:val="20"/>
                <w:szCs w:val="20"/>
              </w:rPr>
            </w:pPr>
          </w:p>
        </w:tc>
        <w:tc>
          <w:tcPr>
            <w:tcW w:w="567" w:type="dxa"/>
          </w:tcPr>
          <w:p w14:paraId="0168DABF" w14:textId="77777777" w:rsidR="004B7A99" w:rsidRPr="004B7A99" w:rsidRDefault="004B7A99" w:rsidP="00A335CD">
            <w:pPr>
              <w:jc w:val="center"/>
              <w:rPr>
                <w:rFonts w:ascii="Arial" w:eastAsia="Calibri" w:hAnsi="Arial" w:cs="Arial"/>
                <w:b/>
                <w:bCs/>
                <w:sz w:val="20"/>
                <w:szCs w:val="20"/>
              </w:rPr>
            </w:pPr>
          </w:p>
        </w:tc>
        <w:tc>
          <w:tcPr>
            <w:tcW w:w="567" w:type="dxa"/>
          </w:tcPr>
          <w:p w14:paraId="2E9C7983" w14:textId="77777777" w:rsidR="004B7A99" w:rsidRPr="004B7A99" w:rsidRDefault="004B7A99" w:rsidP="00A335CD">
            <w:pPr>
              <w:jc w:val="center"/>
              <w:rPr>
                <w:rFonts w:ascii="Arial" w:eastAsia="Calibri" w:hAnsi="Arial" w:cs="Arial"/>
                <w:b/>
                <w:bCs/>
                <w:sz w:val="20"/>
                <w:szCs w:val="20"/>
              </w:rPr>
            </w:pPr>
          </w:p>
        </w:tc>
        <w:tc>
          <w:tcPr>
            <w:tcW w:w="567" w:type="dxa"/>
          </w:tcPr>
          <w:p w14:paraId="43EE678D" w14:textId="3C26B889"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860" w:type="dxa"/>
          </w:tcPr>
          <w:p w14:paraId="2C076876" w14:textId="77777777" w:rsidR="004B7A99" w:rsidRPr="004B7A99" w:rsidRDefault="004B7A99" w:rsidP="00A335CD">
            <w:pPr>
              <w:jc w:val="center"/>
              <w:rPr>
                <w:rFonts w:ascii="Arial" w:eastAsia="Calibri" w:hAnsi="Arial" w:cs="Arial"/>
                <w:b/>
                <w:bCs/>
                <w:sz w:val="20"/>
                <w:szCs w:val="20"/>
              </w:rPr>
            </w:pPr>
          </w:p>
        </w:tc>
        <w:tc>
          <w:tcPr>
            <w:tcW w:w="501" w:type="dxa"/>
          </w:tcPr>
          <w:p w14:paraId="333F4159" w14:textId="77777777" w:rsidR="004B7A99" w:rsidRPr="004B7A99" w:rsidRDefault="004B7A99" w:rsidP="00A335CD">
            <w:pPr>
              <w:jc w:val="center"/>
              <w:rPr>
                <w:rFonts w:ascii="Arial" w:eastAsia="Calibri" w:hAnsi="Arial" w:cs="Arial"/>
                <w:b/>
                <w:bCs/>
                <w:sz w:val="20"/>
                <w:szCs w:val="20"/>
              </w:rPr>
            </w:pPr>
          </w:p>
        </w:tc>
        <w:tc>
          <w:tcPr>
            <w:tcW w:w="669" w:type="dxa"/>
            <w:shd w:val="clear" w:color="auto" w:fill="FFFFFF" w:themeFill="background1"/>
          </w:tcPr>
          <w:p w14:paraId="1CBABBF1" w14:textId="327979EE"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70" w:type="dxa"/>
            <w:shd w:val="clear" w:color="auto" w:fill="FFFFFF" w:themeFill="background1"/>
          </w:tcPr>
          <w:p w14:paraId="42C8C067" w14:textId="77777777" w:rsidR="004B7A99" w:rsidRPr="004B7A99" w:rsidRDefault="004B7A99" w:rsidP="00A335CD">
            <w:pPr>
              <w:jc w:val="center"/>
              <w:rPr>
                <w:rFonts w:ascii="Arial" w:eastAsia="Calibri" w:hAnsi="Arial" w:cs="Arial"/>
                <w:b/>
                <w:bCs/>
                <w:sz w:val="20"/>
                <w:szCs w:val="20"/>
              </w:rPr>
            </w:pP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77777777" w:rsidR="004B7A99" w:rsidRPr="004B7A99" w:rsidRDefault="004B7A99" w:rsidP="00A335CD">
            <w:pPr>
              <w:jc w:val="center"/>
              <w:rPr>
                <w:rFonts w:ascii="Arial" w:eastAsia="Calibri" w:hAnsi="Arial" w:cs="Arial"/>
                <w:b/>
                <w:bCs/>
                <w:sz w:val="20"/>
                <w:szCs w:val="20"/>
              </w:rPr>
            </w:pPr>
          </w:p>
        </w:tc>
        <w:tc>
          <w:tcPr>
            <w:tcW w:w="669" w:type="dxa"/>
          </w:tcPr>
          <w:p w14:paraId="246104C1" w14:textId="77777777" w:rsidR="004B7A99" w:rsidRPr="004B7A99" w:rsidRDefault="004B7A99" w:rsidP="00A335CD">
            <w:pPr>
              <w:jc w:val="center"/>
              <w:rPr>
                <w:rFonts w:ascii="Arial" w:eastAsia="Calibri" w:hAnsi="Arial" w:cs="Arial"/>
                <w:b/>
                <w:bCs/>
                <w:sz w:val="20"/>
                <w:szCs w:val="20"/>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AD045F" w:rsidRDefault="004B7A99" w:rsidP="003F3C22">
            <w:pPr>
              <w:jc w:val="center"/>
              <w:rPr>
                <w:rFonts w:ascii="Arial" w:eastAsia="Calibri" w:hAnsi="Arial" w:cs="Times New Roman"/>
                <w:sz w:val="24"/>
                <w:szCs w:val="24"/>
              </w:rPr>
            </w:pPr>
          </w:p>
        </w:tc>
        <w:tc>
          <w:tcPr>
            <w:tcW w:w="592" w:type="dxa"/>
          </w:tcPr>
          <w:p w14:paraId="61787798" w14:textId="29320B18" w:rsidR="004B7A99" w:rsidRPr="00AD045F" w:rsidRDefault="00051F4A" w:rsidP="003F3C22">
            <w:pPr>
              <w:ind w:firstLine="0"/>
              <w:jc w:val="center"/>
              <w:rPr>
                <w:rFonts w:ascii="Arial" w:eastAsia="Calibri" w:hAnsi="Arial" w:cs="Times New Roman"/>
                <w:sz w:val="24"/>
                <w:szCs w:val="24"/>
              </w:rPr>
            </w:pPr>
            <w:r w:rsidRPr="00AD045F">
              <w:rPr>
                <w:rFonts w:ascii="Arial" w:eastAsia="Calibri" w:hAnsi="Arial" w:cs="Times New Roman"/>
                <w:sz w:val="24"/>
                <w:szCs w:val="24"/>
              </w:rPr>
              <w:t>X</w:t>
            </w: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A335CD">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4B7A99" w:rsidRDefault="004B7A99" w:rsidP="00A335CD">
            <w:pPr>
              <w:jc w:val="center"/>
              <w:rPr>
                <w:rFonts w:ascii="Arial" w:eastAsia="Calibri" w:hAnsi="Arial" w:cs="Arial"/>
                <w:b/>
                <w:bCs/>
                <w:sz w:val="20"/>
                <w:szCs w:val="20"/>
              </w:rPr>
            </w:pPr>
          </w:p>
        </w:tc>
        <w:tc>
          <w:tcPr>
            <w:tcW w:w="567" w:type="dxa"/>
          </w:tcPr>
          <w:p w14:paraId="68696265" w14:textId="77777777" w:rsidR="004B7A99" w:rsidRPr="004B7A99" w:rsidRDefault="004B7A99" w:rsidP="00A335CD">
            <w:pPr>
              <w:jc w:val="center"/>
              <w:rPr>
                <w:rFonts w:ascii="Arial" w:eastAsia="Calibri" w:hAnsi="Arial" w:cs="Arial"/>
                <w:b/>
                <w:bCs/>
                <w:sz w:val="20"/>
                <w:szCs w:val="20"/>
              </w:rPr>
            </w:pPr>
          </w:p>
        </w:tc>
        <w:tc>
          <w:tcPr>
            <w:tcW w:w="567" w:type="dxa"/>
          </w:tcPr>
          <w:p w14:paraId="2DF0A3B8" w14:textId="77777777" w:rsidR="004B7A99" w:rsidRPr="004B7A99" w:rsidRDefault="004B7A99" w:rsidP="00A335CD">
            <w:pPr>
              <w:jc w:val="center"/>
              <w:rPr>
                <w:rFonts w:ascii="Arial" w:eastAsia="Calibri" w:hAnsi="Arial" w:cs="Arial"/>
                <w:b/>
                <w:bCs/>
                <w:sz w:val="20"/>
                <w:szCs w:val="20"/>
              </w:rPr>
            </w:pPr>
          </w:p>
        </w:tc>
        <w:tc>
          <w:tcPr>
            <w:tcW w:w="567" w:type="dxa"/>
          </w:tcPr>
          <w:p w14:paraId="03C59A52" w14:textId="34824200"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860" w:type="dxa"/>
          </w:tcPr>
          <w:p w14:paraId="4EBDF269" w14:textId="77777777" w:rsidR="004B7A99" w:rsidRPr="004B7A99" w:rsidRDefault="004B7A99" w:rsidP="00A335CD">
            <w:pPr>
              <w:jc w:val="center"/>
              <w:rPr>
                <w:rFonts w:ascii="Arial" w:eastAsia="Calibri" w:hAnsi="Arial" w:cs="Arial"/>
                <w:b/>
                <w:bCs/>
                <w:sz w:val="20"/>
                <w:szCs w:val="20"/>
              </w:rPr>
            </w:pPr>
          </w:p>
        </w:tc>
        <w:tc>
          <w:tcPr>
            <w:tcW w:w="501" w:type="dxa"/>
          </w:tcPr>
          <w:p w14:paraId="68098FF1" w14:textId="77777777" w:rsidR="004B7A99" w:rsidRPr="004B7A99" w:rsidRDefault="004B7A99" w:rsidP="00A335CD">
            <w:pPr>
              <w:jc w:val="center"/>
              <w:rPr>
                <w:rFonts w:ascii="Arial" w:eastAsia="Calibri" w:hAnsi="Arial" w:cs="Arial"/>
                <w:b/>
                <w:bCs/>
                <w:sz w:val="20"/>
                <w:szCs w:val="20"/>
              </w:rPr>
            </w:pPr>
          </w:p>
        </w:tc>
        <w:tc>
          <w:tcPr>
            <w:tcW w:w="669" w:type="dxa"/>
            <w:shd w:val="clear" w:color="auto" w:fill="FFFFFF" w:themeFill="background1"/>
          </w:tcPr>
          <w:p w14:paraId="51E3FCAC" w14:textId="79477254"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70" w:type="dxa"/>
            <w:shd w:val="clear" w:color="auto" w:fill="FFFFFF" w:themeFill="background1"/>
          </w:tcPr>
          <w:p w14:paraId="32613072" w14:textId="77777777" w:rsidR="004B7A99" w:rsidRPr="004B7A99" w:rsidRDefault="004B7A99" w:rsidP="00A335CD">
            <w:pPr>
              <w:jc w:val="center"/>
              <w:rPr>
                <w:rFonts w:ascii="Arial" w:eastAsia="Calibri" w:hAnsi="Arial" w:cs="Arial"/>
                <w:b/>
                <w:bCs/>
                <w:sz w:val="20"/>
                <w:szCs w:val="20"/>
              </w:rPr>
            </w:pPr>
          </w:p>
        </w:tc>
        <w:tc>
          <w:tcPr>
            <w:tcW w:w="501" w:type="dxa"/>
          </w:tcPr>
          <w:p w14:paraId="558C56B6" w14:textId="77777777" w:rsidR="004B7A99" w:rsidRPr="004B7A99" w:rsidRDefault="004B7A99" w:rsidP="00A335CD">
            <w:pPr>
              <w:jc w:val="center"/>
              <w:rPr>
                <w:rFonts w:ascii="Arial" w:eastAsia="Calibri" w:hAnsi="Arial" w:cs="Arial"/>
                <w:b/>
                <w:bCs/>
                <w:sz w:val="20"/>
                <w:szCs w:val="20"/>
              </w:rPr>
            </w:pPr>
          </w:p>
        </w:tc>
        <w:tc>
          <w:tcPr>
            <w:tcW w:w="501" w:type="dxa"/>
          </w:tcPr>
          <w:p w14:paraId="03E76108" w14:textId="77777777" w:rsidR="004B7A99" w:rsidRPr="004B7A99" w:rsidRDefault="004B7A99" w:rsidP="00A335CD">
            <w:pPr>
              <w:jc w:val="center"/>
              <w:rPr>
                <w:rFonts w:ascii="Arial" w:eastAsia="Calibri" w:hAnsi="Arial" w:cs="Arial"/>
                <w:b/>
                <w:bCs/>
                <w:sz w:val="20"/>
                <w:szCs w:val="20"/>
              </w:rPr>
            </w:pPr>
          </w:p>
        </w:tc>
        <w:tc>
          <w:tcPr>
            <w:tcW w:w="669" w:type="dxa"/>
          </w:tcPr>
          <w:p w14:paraId="5E822C5F" w14:textId="77777777" w:rsidR="004B7A99" w:rsidRPr="004B7A99" w:rsidRDefault="004B7A99" w:rsidP="00A335CD">
            <w:pPr>
              <w:jc w:val="center"/>
              <w:rPr>
                <w:rFonts w:ascii="Arial" w:eastAsia="Calibri" w:hAnsi="Arial" w:cs="Arial"/>
                <w:b/>
                <w:bCs/>
                <w:sz w:val="20"/>
                <w:szCs w:val="20"/>
              </w:rPr>
            </w:pP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77777777" w:rsidR="004B7A99" w:rsidRPr="00AD045F" w:rsidRDefault="004B7A99" w:rsidP="003F3C22">
            <w:pPr>
              <w:jc w:val="center"/>
              <w:rPr>
                <w:rFonts w:ascii="Arial" w:eastAsia="Calibri" w:hAnsi="Arial" w:cs="Times New Roman"/>
                <w:sz w:val="24"/>
                <w:szCs w:val="24"/>
              </w:rPr>
            </w:pPr>
          </w:p>
        </w:tc>
        <w:tc>
          <w:tcPr>
            <w:tcW w:w="592" w:type="dxa"/>
          </w:tcPr>
          <w:p w14:paraId="0D7493FD" w14:textId="64B57ECA" w:rsidR="004B7A99" w:rsidRPr="00AD045F" w:rsidRDefault="00051F4A" w:rsidP="003F3C22">
            <w:pPr>
              <w:ind w:firstLine="0"/>
              <w:jc w:val="center"/>
              <w:rPr>
                <w:rFonts w:ascii="Arial" w:eastAsia="Calibri" w:hAnsi="Arial" w:cs="Times New Roman"/>
                <w:sz w:val="24"/>
                <w:szCs w:val="24"/>
              </w:rPr>
            </w:pPr>
            <w:r w:rsidRPr="00AD045F">
              <w:rPr>
                <w:rFonts w:ascii="Arial" w:eastAsia="Calibri" w:hAnsi="Arial" w:cs="Times New Roman"/>
                <w:sz w:val="24"/>
                <w:szCs w:val="24"/>
              </w:rPr>
              <w:t>X</w:t>
            </w: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A335CD">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4B7A99" w:rsidRDefault="004B7A99" w:rsidP="00A335CD">
            <w:pPr>
              <w:jc w:val="center"/>
              <w:rPr>
                <w:rFonts w:ascii="Arial" w:eastAsia="Calibri" w:hAnsi="Arial" w:cs="Arial"/>
                <w:b/>
                <w:bCs/>
                <w:sz w:val="20"/>
                <w:szCs w:val="20"/>
              </w:rPr>
            </w:pPr>
          </w:p>
        </w:tc>
        <w:tc>
          <w:tcPr>
            <w:tcW w:w="567" w:type="dxa"/>
          </w:tcPr>
          <w:p w14:paraId="4869A494" w14:textId="77777777" w:rsidR="004B7A99" w:rsidRPr="004B7A99" w:rsidRDefault="004B7A99" w:rsidP="00A335CD">
            <w:pPr>
              <w:jc w:val="center"/>
              <w:rPr>
                <w:rFonts w:ascii="Arial" w:eastAsia="Calibri" w:hAnsi="Arial" w:cs="Arial"/>
                <w:b/>
                <w:bCs/>
                <w:sz w:val="20"/>
                <w:szCs w:val="20"/>
              </w:rPr>
            </w:pPr>
          </w:p>
        </w:tc>
        <w:tc>
          <w:tcPr>
            <w:tcW w:w="567" w:type="dxa"/>
          </w:tcPr>
          <w:p w14:paraId="17DB8CC6" w14:textId="042AD8DD"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5CB43496" w14:textId="77777777" w:rsidR="004B7A99" w:rsidRPr="004B7A99" w:rsidRDefault="004B7A99" w:rsidP="00A335CD">
            <w:pPr>
              <w:jc w:val="center"/>
              <w:rPr>
                <w:rFonts w:ascii="Arial" w:eastAsia="Calibri" w:hAnsi="Arial" w:cs="Arial"/>
                <w:b/>
                <w:bCs/>
                <w:sz w:val="20"/>
                <w:szCs w:val="20"/>
              </w:rPr>
            </w:pPr>
          </w:p>
        </w:tc>
        <w:tc>
          <w:tcPr>
            <w:tcW w:w="860" w:type="dxa"/>
            <w:shd w:val="clear" w:color="auto" w:fill="FFFFFF" w:themeFill="background1"/>
          </w:tcPr>
          <w:p w14:paraId="0852423A" w14:textId="5ABF4713"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01" w:type="dxa"/>
          </w:tcPr>
          <w:p w14:paraId="56C3557B" w14:textId="44F9FCAC" w:rsidR="004B7A99" w:rsidRPr="004B7A99" w:rsidRDefault="004B7A99" w:rsidP="00A335CD">
            <w:pPr>
              <w:ind w:firstLine="0"/>
              <w:rPr>
                <w:rFonts w:ascii="Arial" w:eastAsia="Calibri" w:hAnsi="Arial" w:cs="Arial"/>
                <w:b/>
                <w:bCs/>
                <w:sz w:val="20"/>
                <w:szCs w:val="20"/>
              </w:rPr>
            </w:pPr>
          </w:p>
        </w:tc>
        <w:tc>
          <w:tcPr>
            <w:tcW w:w="669" w:type="dxa"/>
          </w:tcPr>
          <w:p w14:paraId="1EB3222F" w14:textId="77777777" w:rsidR="004B7A99" w:rsidRPr="004B7A99" w:rsidRDefault="004B7A99" w:rsidP="00A335CD">
            <w:pPr>
              <w:jc w:val="center"/>
              <w:rPr>
                <w:rFonts w:ascii="Arial" w:eastAsia="Calibri" w:hAnsi="Arial" w:cs="Arial"/>
                <w:b/>
                <w:bCs/>
                <w:sz w:val="20"/>
                <w:szCs w:val="20"/>
              </w:rPr>
            </w:pPr>
          </w:p>
        </w:tc>
        <w:tc>
          <w:tcPr>
            <w:tcW w:w="670" w:type="dxa"/>
          </w:tcPr>
          <w:p w14:paraId="59331806" w14:textId="77777777" w:rsidR="004B7A99" w:rsidRPr="004B7A99" w:rsidRDefault="004B7A99" w:rsidP="00A335CD">
            <w:pPr>
              <w:jc w:val="center"/>
              <w:rPr>
                <w:rFonts w:ascii="Arial" w:eastAsia="Calibri" w:hAnsi="Arial" w:cs="Arial"/>
                <w:b/>
                <w:bCs/>
                <w:sz w:val="20"/>
                <w:szCs w:val="20"/>
              </w:rPr>
            </w:pP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77777777" w:rsidR="004B7A99" w:rsidRPr="004B7A99" w:rsidRDefault="004B7A99" w:rsidP="00A335CD">
            <w:pPr>
              <w:jc w:val="center"/>
              <w:rPr>
                <w:rFonts w:ascii="Arial" w:eastAsia="Calibri" w:hAnsi="Arial" w:cs="Arial"/>
                <w:b/>
                <w:bCs/>
                <w:sz w:val="20"/>
                <w:szCs w:val="20"/>
              </w:rPr>
            </w:pPr>
          </w:p>
        </w:tc>
        <w:tc>
          <w:tcPr>
            <w:tcW w:w="669" w:type="dxa"/>
          </w:tcPr>
          <w:p w14:paraId="407BACEF" w14:textId="77777777" w:rsidR="004B7A99" w:rsidRPr="004B7A99" w:rsidRDefault="004B7A99" w:rsidP="00A335CD">
            <w:pPr>
              <w:jc w:val="center"/>
              <w:rPr>
                <w:rFonts w:ascii="Arial" w:eastAsia="Calibri" w:hAnsi="Arial" w:cs="Arial"/>
                <w:b/>
                <w:bCs/>
                <w:sz w:val="20"/>
                <w:szCs w:val="20"/>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2C6172DE" w:rsidR="004B7A99" w:rsidRPr="00AD045F" w:rsidRDefault="00051F4A" w:rsidP="003F3C22">
            <w:pPr>
              <w:ind w:firstLine="0"/>
              <w:jc w:val="center"/>
              <w:rPr>
                <w:rFonts w:ascii="Arial" w:eastAsia="Calibri" w:hAnsi="Arial" w:cs="Times New Roman"/>
                <w:sz w:val="24"/>
                <w:szCs w:val="24"/>
              </w:rPr>
            </w:pPr>
            <w:r w:rsidRPr="00AD045F">
              <w:rPr>
                <w:rFonts w:ascii="Arial" w:eastAsia="Calibri" w:hAnsi="Arial" w:cs="Times New Roman"/>
                <w:sz w:val="24"/>
                <w:szCs w:val="24"/>
              </w:rPr>
              <w:t>X</w:t>
            </w:r>
          </w:p>
        </w:tc>
        <w:tc>
          <w:tcPr>
            <w:tcW w:w="592" w:type="dxa"/>
          </w:tcPr>
          <w:p w14:paraId="3DC6F9A9" w14:textId="77777777" w:rsidR="004B7A99" w:rsidRPr="00AD045F" w:rsidRDefault="004B7A99" w:rsidP="003F3C22">
            <w:pPr>
              <w:jc w:val="center"/>
              <w:rPr>
                <w:rFonts w:ascii="Arial" w:eastAsia="Calibri" w:hAnsi="Arial" w:cs="Times New Roman"/>
                <w:sz w:val="24"/>
                <w:szCs w:val="24"/>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A335CD">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4B7A99" w:rsidRDefault="004B7A99" w:rsidP="00A335CD">
            <w:pPr>
              <w:jc w:val="center"/>
              <w:rPr>
                <w:rFonts w:ascii="Arial" w:eastAsia="Calibri" w:hAnsi="Arial" w:cs="Arial"/>
                <w:b/>
                <w:bCs/>
                <w:sz w:val="20"/>
                <w:szCs w:val="20"/>
              </w:rPr>
            </w:pPr>
          </w:p>
        </w:tc>
        <w:tc>
          <w:tcPr>
            <w:tcW w:w="567" w:type="dxa"/>
          </w:tcPr>
          <w:p w14:paraId="4D399CA5" w14:textId="77777777" w:rsidR="004B7A99" w:rsidRPr="004B7A99" w:rsidRDefault="004B7A99" w:rsidP="00A335CD">
            <w:pPr>
              <w:jc w:val="center"/>
              <w:rPr>
                <w:rFonts w:ascii="Arial" w:eastAsia="Calibri" w:hAnsi="Arial" w:cs="Arial"/>
                <w:b/>
                <w:bCs/>
                <w:sz w:val="20"/>
                <w:szCs w:val="20"/>
              </w:rPr>
            </w:pPr>
          </w:p>
        </w:tc>
        <w:tc>
          <w:tcPr>
            <w:tcW w:w="567" w:type="dxa"/>
          </w:tcPr>
          <w:p w14:paraId="363B4507" w14:textId="7ACE481C"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1AD3E447" w14:textId="77777777" w:rsidR="004B7A99" w:rsidRPr="004B7A99" w:rsidRDefault="004B7A99" w:rsidP="00A335CD">
            <w:pPr>
              <w:jc w:val="center"/>
              <w:rPr>
                <w:rFonts w:ascii="Arial" w:eastAsia="Calibri" w:hAnsi="Arial" w:cs="Arial"/>
                <w:b/>
                <w:bCs/>
                <w:sz w:val="20"/>
                <w:szCs w:val="20"/>
              </w:rPr>
            </w:pPr>
          </w:p>
        </w:tc>
        <w:tc>
          <w:tcPr>
            <w:tcW w:w="860" w:type="dxa"/>
            <w:shd w:val="clear" w:color="auto" w:fill="FFFFFF" w:themeFill="background1"/>
          </w:tcPr>
          <w:p w14:paraId="4DE93D40" w14:textId="32E0C03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01" w:type="dxa"/>
          </w:tcPr>
          <w:p w14:paraId="07DFA8B4" w14:textId="455F2B93"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69" w:type="dxa"/>
          </w:tcPr>
          <w:p w14:paraId="2A57BCCF" w14:textId="77777777" w:rsidR="004B7A99" w:rsidRPr="004B7A99" w:rsidRDefault="004B7A99" w:rsidP="00A335CD">
            <w:pPr>
              <w:jc w:val="center"/>
              <w:rPr>
                <w:rFonts w:ascii="Arial" w:eastAsia="Calibri" w:hAnsi="Arial" w:cs="Arial"/>
                <w:b/>
                <w:bCs/>
                <w:sz w:val="20"/>
                <w:szCs w:val="20"/>
              </w:rPr>
            </w:pPr>
          </w:p>
        </w:tc>
        <w:tc>
          <w:tcPr>
            <w:tcW w:w="670" w:type="dxa"/>
          </w:tcPr>
          <w:p w14:paraId="02F32C9E" w14:textId="77777777" w:rsidR="004B7A99" w:rsidRPr="004B7A99" w:rsidRDefault="004B7A99" w:rsidP="00A335CD">
            <w:pPr>
              <w:jc w:val="center"/>
              <w:rPr>
                <w:rFonts w:ascii="Arial" w:eastAsia="Calibri" w:hAnsi="Arial" w:cs="Arial"/>
                <w:b/>
                <w:bCs/>
                <w:sz w:val="20"/>
                <w:szCs w:val="20"/>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77777777" w:rsidR="004B7A99" w:rsidRPr="004B7A99" w:rsidRDefault="004B7A99" w:rsidP="00A335CD">
            <w:pPr>
              <w:jc w:val="center"/>
              <w:rPr>
                <w:rFonts w:ascii="Arial" w:eastAsia="Calibri" w:hAnsi="Arial" w:cs="Arial"/>
                <w:b/>
                <w:bCs/>
                <w:sz w:val="20"/>
                <w:szCs w:val="20"/>
              </w:rPr>
            </w:pPr>
          </w:p>
        </w:tc>
        <w:tc>
          <w:tcPr>
            <w:tcW w:w="669" w:type="dxa"/>
          </w:tcPr>
          <w:p w14:paraId="150D8E0F" w14:textId="77777777" w:rsidR="004B7A99" w:rsidRPr="004B7A99" w:rsidRDefault="004B7A99" w:rsidP="00A335CD">
            <w:pPr>
              <w:jc w:val="center"/>
              <w:rPr>
                <w:rFonts w:ascii="Arial" w:eastAsia="Calibri" w:hAnsi="Arial" w:cs="Arial"/>
                <w:b/>
                <w:bCs/>
                <w:sz w:val="20"/>
                <w:szCs w:val="20"/>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31808917" w:rsidR="004B7A99" w:rsidRPr="00AD045F" w:rsidRDefault="00051F4A" w:rsidP="003F3C22">
            <w:pPr>
              <w:ind w:firstLine="0"/>
              <w:jc w:val="center"/>
              <w:rPr>
                <w:rFonts w:ascii="Arial" w:eastAsia="Calibri" w:hAnsi="Arial" w:cs="Times New Roman"/>
                <w:sz w:val="24"/>
                <w:szCs w:val="24"/>
              </w:rPr>
            </w:pPr>
            <w:r w:rsidRPr="00AD045F">
              <w:rPr>
                <w:rFonts w:ascii="Arial" w:eastAsia="Calibri" w:hAnsi="Arial" w:cs="Times New Roman"/>
                <w:sz w:val="24"/>
                <w:szCs w:val="24"/>
              </w:rPr>
              <w:t>X</w:t>
            </w:r>
          </w:p>
        </w:tc>
        <w:tc>
          <w:tcPr>
            <w:tcW w:w="592" w:type="dxa"/>
          </w:tcPr>
          <w:p w14:paraId="5C5640E4" w14:textId="77777777" w:rsidR="004B7A99" w:rsidRPr="00AD045F" w:rsidRDefault="004B7A99" w:rsidP="003F3C22">
            <w:pPr>
              <w:jc w:val="center"/>
              <w:rPr>
                <w:rFonts w:ascii="Arial" w:eastAsia="Calibri" w:hAnsi="Arial" w:cs="Times New Roman"/>
                <w:sz w:val="24"/>
                <w:szCs w:val="24"/>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A335CD">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58611CBC" w14:textId="56B1525B"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Borders>
              <w:bottom w:val="single" w:sz="4" w:space="0" w:color="auto"/>
            </w:tcBorders>
          </w:tcPr>
          <w:p w14:paraId="20983AE8"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0B188B42" w14:textId="77777777" w:rsidR="004B7A99" w:rsidRPr="004B7A99" w:rsidRDefault="004B7A99" w:rsidP="00A335CD">
            <w:pPr>
              <w:jc w:val="center"/>
              <w:rPr>
                <w:rFonts w:ascii="Arial" w:eastAsia="Calibri" w:hAnsi="Arial" w:cs="Arial"/>
                <w:b/>
                <w:bCs/>
                <w:sz w:val="20"/>
                <w:szCs w:val="20"/>
              </w:rPr>
            </w:pPr>
          </w:p>
        </w:tc>
        <w:tc>
          <w:tcPr>
            <w:tcW w:w="860" w:type="dxa"/>
            <w:tcBorders>
              <w:bottom w:val="single" w:sz="4" w:space="0" w:color="auto"/>
            </w:tcBorders>
          </w:tcPr>
          <w:p w14:paraId="47A32690"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shd w:val="clear" w:color="auto" w:fill="FFFFFF" w:themeFill="background1"/>
          </w:tcPr>
          <w:p w14:paraId="590B3602" w14:textId="6F177F1D"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69" w:type="dxa"/>
            <w:tcBorders>
              <w:bottom w:val="single" w:sz="4" w:space="0" w:color="auto"/>
            </w:tcBorders>
          </w:tcPr>
          <w:p w14:paraId="1E23C072" w14:textId="77777777" w:rsidR="004B7A99" w:rsidRPr="004B7A99" w:rsidRDefault="004B7A99" w:rsidP="00A335CD">
            <w:pPr>
              <w:jc w:val="center"/>
              <w:rPr>
                <w:rFonts w:ascii="Arial" w:eastAsia="Calibri" w:hAnsi="Arial" w:cs="Arial"/>
                <w:b/>
                <w:bCs/>
                <w:sz w:val="20"/>
                <w:szCs w:val="20"/>
              </w:rPr>
            </w:pPr>
          </w:p>
        </w:tc>
        <w:tc>
          <w:tcPr>
            <w:tcW w:w="670" w:type="dxa"/>
            <w:tcBorders>
              <w:bottom w:val="single" w:sz="4" w:space="0" w:color="auto"/>
            </w:tcBorders>
            <w:shd w:val="clear" w:color="auto" w:fill="FFFFFF" w:themeFill="background1"/>
          </w:tcPr>
          <w:p w14:paraId="5C9AA776"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777777" w:rsidR="004B7A99" w:rsidRPr="004B7A99" w:rsidRDefault="004B7A99" w:rsidP="00A335CD">
            <w:pPr>
              <w:jc w:val="center"/>
              <w:rPr>
                <w:rFonts w:ascii="Arial" w:eastAsia="Calibri" w:hAnsi="Arial" w:cs="Arial"/>
                <w:b/>
                <w:bCs/>
                <w:sz w:val="20"/>
                <w:szCs w:val="20"/>
              </w:rPr>
            </w:pPr>
          </w:p>
        </w:tc>
        <w:tc>
          <w:tcPr>
            <w:tcW w:w="669" w:type="dxa"/>
            <w:tcBorders>
              <w:bottom w:val="single" w:sz="4" w:space="0" w:color="auto"/>
            </w:tcBorders>
          </w:tcPr>
          <w:p w14:paraId="25AFDAC9" w14:textId="77777777" w:rsidR="004B7A99" w:rsidRPr="004B7A99" w:rsidRDefault="004B7A99" w:rsidP="00A335CD">
            <w:pPr>
              <w:jc w:val="center"/>
              <w:rPr>
                <w:rFonts w:ascii="Arial" w:eastAsia="Calibri" w:hAnsi="Arial" w:cs="Arial"/>
                <w:b/>
                <w:bCs/>
                <w:sz w:val="20"/>
                <w:szCs w:val="20"/>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2B17F40D" w:rsidR="004B7A99" w:rsidRPr="00AD045F" w:rsidRDefault="00051F4A" w:rsidP="003F3C22">
            <w:pPr>
              <w:ind w:firstLine="0"/>
              <w:jc w:val="center"/>
              <w:rPr>
                <w:rFonts w:ascii="Arial" w:eastAsia="Calibri" w:hAnsi="Arial" w:cs="Times New Roman"/>
                <w:sz w:val="24"/>
                <w:szCs w:val="24"/>
              </w:rPr>
            </w:pPr>
            <w:r w:rsidRPr="00AD045F">
              <w:rPr>
                <w:rFonts w:ascii="Arial" w:eastAsia="Calibri" w:hAnsi="Arial" w:cs="Times New Roman"/>
                <w:sz w:val="24"/>
                <w:szCs w:val="24"/>
              </w:rPr>
              <w:t>X</w:t>
            </w:r>
          </w:p>
        </w:tc>
        <w:tc>
          <w:tcPr>
            <w:tcW w:w="592" w:type="dxa"/>
          </w:tcPr>
          <w:p w14:paraId="39D75CBC" w14:textId="77777777" w:rsidR="004B7A99" w:rsidRPr="00AD045F" w:rsidRDefault="004B7A99" w:rsidP="003F3C22">
            <w:pPr>
              <w:jc w:val="center"/>
              <w:rPr>
                <w:rFonts w:ascii="Arial" w:eastAsia="Calibri" w:hAnsi="Arial" w:cs="Times New Roman"/>
                <w:sz w:val="24"/>
                <w:szCs w:val="24"/>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1"/>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3916842B" w14:textId="69504867" w:rsidR="00A335CD" w:rsidRDefault="00A335CD" w:rsidP="00CD3CBE">
      <w:pPr>
        <w:spacing w:line="276" w:lineRule="auto"/>
        <w:jc w:val="center"/>
        <w:rPr>
          <w:rFonts w:ascii="Arial" w:hAnsi="Arial" w:cs="Arial"/>
          <w:b/>
          <w:bCs/>
          <w:sz w:val="24"/>
          <w:szCs w:val="24"/>
        </w:rPr>
      </w:pPr>
    </w:p>
    <w:p w14:paraId="47F68EEE" w14:textId="77777777" w:rsidR="00844527" w:rsidRDefault="00844527" w:rsidP="00CD3CBE">
      <w:pPr>
        <w:spacing w:line="276" w:lineRule="auto"/>
        <w:jc w:val="center"/>
        <w:rPr>
          <w:rFonts w:ascii="Arial" w:hAnsi="Arial" w:cs="Arial"/>
          <w:b/>
          <w:bCs/>
          <w:sz w:val="24"/>
          <w:szCs w:val="24"/>
        </w:rPr>
      </w:pPr>
    </w:p>
    <w:p w14:paraId="460FBC16" w14:textId="73747E22" w:rsidR="00C67281" w:rsidRDefault="00C67281" w:rsidP="00CD3CBE">
      <w:pPr>
        <w:spacing w:line="276" w:lineRule="auto"/>
        <w:jc w:val="center"/>
        <w:rPr>
          <w:rFonts w:ascii="Arial" w:hAnsi="Arial" w:cs="Arial"/>
          <w:b/>
          <w:bCs/>
          <w:sz w:val="24"/>
          <w:szCs w:val="24"/>
        </w:rPr>
      </w:pPr>
    </w:p>
    <w:p w14:paraId="5717CF44" w14:textId="77777777" w:rsidR="00040616" w:rsidRDefault="00040616" w:rsidP="00CD3CBE">
      <w:pPr>
        <w:spacing w:line="276" w:lineRule="auto"/>
        <w:jc w:val="center"/>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084676FD"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FB5B54">
              <w:rPr>
                <w:rFonts w:ascii="Arial" w:hAnsi="Arial" w:cs="Arial"/>
                <w:b/>
                <w:bCs/>
                <w:sz w:val="24"/>
                <w:szCs w:val="24"/>
              </w:rPr>
              <w:t>12</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0DEAC0D5"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FB5B54">
              <w:rPr>
                <w:rFonts w:ascii="Arial" w:hAnsi="Arial" w:cs="Arial"/>
                <w:b/>
                <w:bCs/>
                <w:sz w:val="24"/>
                <w:szCs w:val="24"/>
              </w:rPr>
              <w:t>OCT 26 DE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77777777" w:rsidR="00CD3CBE" w:rsidRDefault="00CD3CBE" w:rsidP="00C863E8">
            <w:pPr>
              <w:spacing w:line="276" w:lineRule="auto"/>
              <w:jc w:val="both"/>
              <w:rPr>
                <w:rFonts w:ascii="Arial" w:hAnsi="Arial" w:cs="Arial"/>
                <w:sz w:val="24"/>
                <w:szCs w:val="24"/>
              </w:rPr>
            </w:pPr>
          </w:p>
        </w:tc>
        <w:tc>
          <w:tcPr>
            <w:tcW w:w="425" w:type="dxa"/>
          </w:tcPr>
          <w:p w14:paraId="4A2A7C1A" w14:textId="1E7F4A3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0D763BDE" w:rsidR="00CD3CBE" w:rsidRDefault="00FB5B5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5928CE11" w:rsidR="00FB5B54" w:rsidRDefault="00FB5B54"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4EEE61C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FB5B54">
              <w:rPr>
                <w:rFonts w:ascii="Arial" w:hAnsi="Arial" w:cs="Arial"/>
                <w:b/>
                <w:bCs/>
                <w:sz w:val="24"/>
                <w:szCs w:val="24"/>
              </w:rPr>
              <w:t>12</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124F6A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FB5B54">
              <w:rPr>
                <w:rFonts w:ascii="Arial" w:hAnsi="Arial" w:cs="Arial"/>
                <w:b/>
                <w:bCs/>
                <w:sz w:val="24"/>
                <w:szCs w:val="24"/>
              </w:rPr>
              <w:t>OCT 26 DE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3067CC3C" w:rsidR="00FB2140" w:rsidRDefault="00FB5B5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E2DF437" w14:textId="77777777" w:rsidR="00FB2140" w:rsidRDefault="00FB2140" w:rsidP="00C863E8">
            <w:pPr>
              <w:spacing w:line="276" w:lineRule="auto"/>
              <w:jc w:val="both"/>
              <w:rPr>
                <w:rFonts w:ascii="Arial" w:hAnsi="Arial" w:cs="Arial"/>
                <w:sz w:val="24"/>
                <w:szCs w:val="24"/>
              </w:rPr>
            </w:pP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7F3B60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FB5B54">
              <w:rPr>
                <w:rFonts w:ascii="Arial" w:hAnsi="Arial" w:cs="Arial"/>
                <w:b/>
                <w:bCs/>
                <w:sz w:val="24"/>
                <w:szCs w:val="24"/>
              </w:rPr>
              <w:t>12</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23F7C72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FB5B54">
              <w:rPr>
                <w:rFonts w:ascii="Arial" w:hAnsi="Arial" w:cs="Arial"/>
                <w:b/>
                <w:bCs/>
                <w:sz w:val="24"/>
                <w:szCs w:val="24"/>
              </w:rPr>
              <w:t>OCT 26 DE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7777777" w:rsidR="00FB2140" w:rsidRDefault="00FB2140" w:rsidP="00C863E8">
            <w:pPr>
              <w:spacing w:line="276" w:lineRule="auto"/>
              <w:jc w:val="both"/>
              <w:rPr>
                <w:rFonts w:ascii="Arial" w:hAnsi="Arial" w:cs="Arial"/>
                <w:sz w:val="24"/>
                <w:szCs w:val="24"/>
              </w:rPr>
            </w:pPr>
          </w:p>
        </w:tc>
        <w:tc>
          <w:tcPr>
            <w:tcW w:w="425" w:type="dxa"/>
          </w:tcPr>
          <w:p w14:paraId="26505125" w14:textId="5709E56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7777777" w:rsidR="00FB2140" w:rsidRDefault="00FB2140" w:rsidP="00C863E8">
            <w:pPr>
              <w:spacing w:line="276" w:lineRule="auto"/>
              <w:jc w:val="both"/>
              <w:rPr>
                <w:rFonts w:ascii="Arial" w:hAnsi="Arial" w:cs="Arial"/>
                <w:sz w:val="24"/>
                <w:szCs w:val="24"/>
              </w:rPr>
            </w:pPr>
          </w:p>
        </w:tc>
        <w:tc>
          <w:tcPr>
            <w:tcW w:w="425" w:type="dxa"/>
          </w:tcPr>
          <w:p w14:paraId="623F8FB8" w14:textId="053F3B3B" w:rsidR="00FB2140" w:rsidRDefault="00FB5B5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7DF37D3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FB5B54">
              <w:rPr>
                <w:rFonts w:ascii="Arial" w:hAnsi="Arial" w:cs="Arial"/>
                <w:b/>
                <w:bCs/>
                <w:sz w:val="24"/>
                <w:szCs w:val="24"/>
              </w:rPr>
              <w:t>12</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01177057"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FB5B54">
              <w:rPr>
                <w:rFonts w:ascii="Arial" w:hAnsi="Arial" w:cs="Arial"/>
                <w:b/>
                <w:bCs/>
                <w:sz w:val="24"/>
                <w:szCs w:val="24"/>
              </w:rPr>
              <w:t>OCT 26 DE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750CA453" w:rsidR="00FB2140" w:rsidRDefault="00FB5B5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560E588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FB5B54">
              <w:rPr>
                <w:rFonts w:ascii="Arial" w:hAnsi="Arial" w:cs="Arial"/>
                <w:b/>
                <w:bCs/>
                <w:sz w:val="24"/>
                <w:szCs w:val="24"/>
              </w:rPr>
              <w:t>12</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7B3D667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FB5B54">
              <w:rPr>
                <w:rFonts w:ascii="Arial" w:hAnsi="Arial" w:cs="Arial"/>
                <w:b/>
                <w:bCs/>
                <w:sz w:val="24"/>
                <w:szCs w:val="24"/>
              </w:rPr>
              <w:t>OCT 26 DE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16A366C6" w:rsidR="00FB2140" w:rsidRDefault="000C18CA"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C0B63CA" w14:textId="15AA75A7" w:rsidR="00FB2140" w:rsidRDefault="00FB2140" w:rsidP="00C863E8">
            <w:pPr>
              <w:spacing w:line="276" w:lineRule="auto"/>
              <w:jc w:val="both"/>
              <w:rPr>
                <w:rFonts w:ascii="Arial" w:hAnsi="Arial" w:cs="Arial"/>
                <w:sz w:val="24"/>
                <w:szCs w:val="24"/>
              </w:rPr>
            </w:pP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3643BB81" w:rsidR="00FB2140" w:rsidRDefault="000C18CA"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E5D3484" w14:textId="4770323A" w:rsidR="00FB2140" w:rsidRDefault="00FB2140" w:rsidP="00C863E8">
            <w:pPr>
              <w:spacing w:line="276" w:lineRule="auto"/>
              <w:jc w:val="both"/>
              <w:rPr>
                <w:rFonts w:ascii="Arial" w:hAnsi="Arial" w:cs="Arial"/>
                <w:sz w:val="24"/>
                <w:szCs w:val="24"/>
              </w:rPr>
            </w:pP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77777777" w:rsidR="00FB2140" w:rsidRDefault="00FB2140" w:rsidP="00C863E8">
            <w:pPr>
              <w:spacing w:line="276" w:lineRule="auto"/>
              <w:jc w:val="both"/>
              <w:rPr>
                <w:rFonts w:ascii="Arial" w:hAnsi="Arial" w:cs="Arial"/>
                <w:sz w:val="24"/>
                <w:szCs w:val="24"/>
              </w:rPr>
            </w:pPr>
          </w:p>
        </w:tc>
        <w:tc>
          <w:tcPr>
            <w:tcW w:w="567" w:type="dxa"/>
          </w:tcPr>
          <w:p w14:paraId="65D403A9" w14:textId="720024F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77777777" w:rsidR="00FB2140" w:rsidRDefault="00FB2140" w:rsidP="00C863E8">
            <w:pPr>
              <w:spacing w:line="276" w:lineRule="auto"/>
              <w:jc w:val="both"/>
              <w:rPr>
                <w:rFonts w:ascii="Arial" w:hAnsi="Arial" w:cs="Arial"/>
                <w:sz w:val="24"/>
                <w:szCs w:val="24"/>
              </w:rPr>
            </w:pPr>
          </w:p>
        </w:tc>
        <w:tc>
          <w:tcPr>
            <w:tcW w:w="567" w:type="dxa"/>
          </w:tcPr>
          <w:p w14:paraId="659D1637" w14:textId="5BEB620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77777777" w:rsidR="00FB2140" w:rsidRDefault="00FB2140" w:rsidP="00C863E8">
            <w:pPr>
              <w:spacing w:line="276" w:lineRule="auto"/>
              <w:jc w:val="both"/>
              <w:rPr>
                <w:rFonts w:ascii="Arial" w:hAnsi="Arial" w:cs="Arial"/>
                <w:sz w:val="24"/>
                <w:szCs w:val="24"/>
              </w:rPr>
            </w:pPr>
          </w:p>
        </w:tc>
        <w:tc>
          <w:tcPr>
            <w:tcW w:w="567" w:type="dxa"/>
          </w:tcPr>
          <w:p w14:paraId="6BE7AFA7" w14:textId="261DB78B"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77777777" w:rsidR="00FB2140" w:rsidRDefault="00FB2140" w:rsidP="00C863E8">
            <w:pPr>
              <w:spacing w:line="276" w:lineRule="auto"/>
              <w:jc w:val="both"/>
              <w:rPr>
                <w:rFonts w:ascii="Arial" w:hAnsi="Arial" w:cs="Arial"/>
                <w:sz w:val="24"/>
                <w:szCs w:val="24"/>
              </w:rPr>
            </w:pPr>
          </w:p>
        </w:tc>
        <w:tc>
          <w:tcPr>
            <w:tcW w:w="567" w:type="dxa"/>
          </w:tcPr>
          <w:p w14:paraId="7B8D403C" w14:textId="78AD96C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77777777" w:rsidR="00FB2140" w:rsidRDefault="00FB2140" w:rsidP="00C863E8">
            <w:pPr>
              <w:spacing w:line="276" w:lineRule="auto"/>
              <w:jc w:val="both"/>
              <w:rPr>
                <w:rFonts w:ascii="Arial" w:hAnsi="Arial" w:cs="Arial"/>
                <w:sz w:val="24"/>
                <w:szCs w:val="24"/>
              </w:rPr>
            </w:pPr>
          </w:p>
        </w:tc>
        <w:tc>
          <w:tcPr>
            <w:tcW w:w="567" w:type="dxa"/>
          </w:tcPr>
          <w:p w14:paraId="658091CE" w14:textId="2CCE4B4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77777777" w:rsidR="00FB2140" w:rsidRDefault="00FB2140" w:rsidP="00C863E8">
            <w:pPr>
              <w:spacing w:line="276" w:lineRule="auto"/>
              <w:jc w:val="both"/>
              <w:rPr>
                <w:rFonts w:ascii="Arial" w:hAnsi="Arial" w:cs="Arial"/>
                <w:sz w:val="24"/>
                <w:szCs w:val="24"/>
              </w:rPr>
            </w:pPr>
          </w:p>
        </w:tc>
        <w:tc>
          <w:tcPr>
            <w:tcW w:w="567" w:type="dxa"/>
          </w:tcPr>
          <w:p w14:paraId="5405213B" w14:textId="0ABF2C4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77777777" w:rsidR="00FB2140" w:rsidRDefault="00FB2140" w:rsidP="00C863E8">
            <w:pPr>
              <w:spacing w:line="276" w:lineRule="auto"/>
              <w:jc w:val="both"/>
              <w:rPr>
                <w:rFonts w:ascii="Arial" w:hAnsi="Arial" w:cs="Arial"/>
                <w:sz w:val="24"/>
                <w:szCs w:val="24"/>
              </w:rPr>
            </w:pPr>
          </w:p>
        </w:tc>
        <w:tc>
          <w:tcPr>
            <w:tcW w:w="567" w:type="dxa"/>
          </w:tcPr>
          <w:p w14:paraId="62701BD9" w14:textId="3BDBBA2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5ACD7236" w:rsidR="00FB2140" w:rsidRDefault="000C18CA"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11A306F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FB5B54">
              <w:rPr>
                <w:rFonts w:ascii="Arial" w:hAnsi="Arial" w:cs="Arial"/>
                <w:b/>
                <w:bCs/>
                <w:sz w:val="24"/>
                <w:szCs w:val="24"/>
              </w:rPr>
              <w:t>12</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7F66DF5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FB5B54">
              <w:rPr>
                <w:rFonts w:ascii="Arial" w:hAnsi="Arial" w:cs="Arial"/>
                <w:b/>
                <w:bCs/>
                <w:sz w:val="24"/>
                <w:szCs w:val="24"/>
              </w:rPr>
              <w:t>OCT 26 DE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27AA3B1D" w:rsidR="00FB2140" w:rsidRDefault="00F505F6"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A4E7F55" w14:textId="20019356" w:rsidR="00FB2140" w:rsidRDefault="00FB2140" w:rsidP="00C863E8">
            <w:pPr>
              <w:spacing w:line="276" w:lineRule="auto"/>
              <w:jc w:val="both"/>
              <w:rPr>
                <w:rFonts w:ascii="Arial" w:hAnsi="Arial" w:cs="Arial"/>
                <w:sz w:val="24"/>
                <w:szCs w:val="24"/>
              </w:rPr>
            </w:pP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48AA923D" w:rsidR="00FB2140" w:rsidRDefault="00F505F6"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6B810C2" w14:textId="52B90BAB" w:rsidR="00FB2140" w:rsidRDefault="00FB2140" w:rsidP="00C863E8">
            <w:pPr>
              <w:spacing w:line="276" w:lineRule="auto"/>
              <w:jc w:val="both"/>
              <w:rPr>
                <w:rFonts w:ascii="Arial" w:hAnsi="Arial" w:cs="Arial"/>
                <w:sz w:val="24"/>
                <w:szCs w:val="24"/>
              </w:rPr>
            </w:pP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77777777" w:rsidR="00FB2140" w:rsidRDefault="00FB2140" w:rsidP="00C863E8">
            <w:pPr>
              <w:spacing w:line="276" w:lineRule="auto"/>
              <w:jc w:val="both"/>
              <w:rPr>
                <w:rFonts w:ascii="Arial" w:hAnsi="Arial" w:cs="Arial"/>
                <w:sz w:val="24"/>
                <w:szCs w:val="24"/>
              </w:rPr>
            </w:pPr>
          </w:p>
        </w:tc>
        <w:tc>
          <w:tcPr>
            <w:tcW w:w="567" w:type="dxa"/>
          </w:tcPr>
          <w:p w14:paraId="12751ED7" w14:textId="477D4AF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77777777" w:rsidR="00FB2140" w:rsidRDefault="00FB2140" w:rsidP="00C863E8">
            <w:pPr>
              <w:spacing w:line="276" w:lineRule="auto"/>
              <w:jc w:val="both"/>
              <w:rPr>
                <w:rFonts w:ascii="Arial" w:hAnsi="Arial" w:cs="Arial"/>
                <w:sz w:val="24"/>
                <w:szCs w:val="24"/>
              </w:rPr>
            </w:pPr>
          </w:p>
        </w:tc>
        <w:tc>
          <w:tcPr>
            <w:tcW w:w="567" w:type="dxa"/>
          </w:tcPr>
          <w:p w14:paraId="5FEC01E9" w14:textId="5905853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77777777" w:rsidR="00FB2140" w:rsidRDefault="00FB2140" w:rsidP="00C863E8">
            <w:pPr>
              <w:spacing w:line="276" w:lineRule="auto"/>
              <w:jc w:val="both"/>
              <w:rPr>
                <w:rFonts w:ascii="Arial" w:hAnsi="Arial" w:cs="Arial"/>
                <w:sz w:val="24"/>
                <w:szCs w:val="24"/>
              </w:rPr>
            </w:pPr>
          </w:p>
        </w:tc>
        <w:tc>
          <w:tcPr>
            <w:tcW w:w="567" w:type="dxa"/>
          </w:tcPr>
          <w:p w14:paraId="5AED834D" w14:textId="2B69465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3BA5BD89" w:rsidR="00FB2140" w:rsidRDefault="00F505F6"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20DC2E" w14:textId="777E1983" w:rsidR="00FB2140" w:rsidRDefault="00FB2140" w:rsidP="00C863E8">
            <w:pPr>
              <w:spacing w:line="276" w:lineRule="auto"/>
              <w:jc w:val="both"/>
              <w:rPr>
                <w:rFonts w:ascii="Arial" w:hAnsi="Arial" w:cs="Arial"/>
                <w:sz w:val="24"/>
                <w:szCs w:val="24"/>
              </w:rPr>
            </w:pP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348E938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FB5B54">
              <w:rPr>
                <w:rFonts w:ascii="Arial" w:hAnsi="Arial" w:cs="Arial"/>
                <w:b/>
                <w:bCs/>
                <w:sz w:val="24"/>
                <w:szCs w:val="24"/>
              </w:rPr>
              <w:t>12</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364E507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FB5B54">
              <w:rPr>
                <w:rFonts w:ascii="Arial" w:hAnsi="Arial" w:cs="Arial"/>
                <w:b/>
                <w:bCs/>
                <w:sz w:val="24"/>
                <w:szCs w:val="24"/>
              </w:rPr>
              <w:t>OCT 26 DE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77777777" w:rsidR="00FB2140" w:rsidRDefault="00FB2140" w:rsidP="00C863E8">
            <w:pPr>
              <w:spacing w:line="276" w:lineRule="auto"/>
              <w:jc w:val="both"/>
              <w:rPr>
                <w:rFonts w:ascii="Arial" w:hAnsi="Arial" w:cs="Arial"/>
                <w:sz w:val="24"/>
                <w:szCs w:val="24"/>
              </w:rPr>
            </w:pPr>
          </w:p>
        </w:tc>
        <w:tc>
          <w:tcPr>
            <w:tcW w:w="567" w:type="dxa"/>
          </w:tcPr>
          <w:p w14:paraId="66AA2300" w14:textId="4492902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68E2E9E7" w:rsidR="00FB2140" w:rsidRDefault="00FB2140" w:rsidP="00C863E8">
            <w:pPr>
              <w:spacing w:line="276" w:lineRule="auto"/>
              <w:jc w:val="both"/>
              <w:rPr>
                <w:rFonts w:ascii="Arial" w:hAnsi="Arial" w:cs="Arial"/>
                <w:sz w:val="24"/>
                <w:szCs w:val="24"/>
              </w:rPr>
            </w:pPr>
          </w:p>
        </w:tc>
        <w:tc>
          <w:tcPr>
            <w:tcW w:w="567" w:type="dxa"/>
          </w:tcPr>
          <w:p w14:paraId="47AAF07A" w14:textId="64343FAC" w:rsidR="00FB2140" w:rsidRDefault="00BF12FF" w:rsidP="00C863E8">
            <w:pPr>
              <w:spacing w:line="276" w:lineRule="auto"/>
              <w:jc w:val="both"/>
              <w:rPr>
                <w:rFonts w:ascii="Arial" w:hAnsi="Arial" w:cs="Arial"/>
                <w:sz w:val="24"/>
                <w:szCs w:val="24"/>
              </w:rPr>
            </w:pPr>
            <w:r>
              <w:rPr>
                <w:rFonts w:ascii="Arial" w:hAnsi="Arial" w:cs="Arial"/>
                <w:sz w:val="24"/>
                <w:szCs w:val="24"/>
              </w:rPr>
              <w:t>X</w:t>
            </w: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76E51C3D" w:rsidR="00FB2140" w:rsidRDefault="00BF12F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77777777" w:rsidR="00FB2140" w:rsidRDefault="00FB2140" w:rsidP="00C863E8">
            <w:pPr>
              <w:spacing w:line="276" w:lineRule="auto"/>
              <w:jc w:val="both"/>
              <w:rPr>
                <w:rFonts w:ascii="Arial" w:hAnsi="Arial" w:cs="Arial"/>
                <w:sz w:val="24"/>
                <w:szCs w:val="24"/>
              </w:rPr>
            </w:pPr>
          </w:p>
        </w:tc>
        <w:tc>
          <w:tcPr>
            <w:tcW w:w="425" w:type="dxa"/>
          </w:tcPr>
          <w:p w14:paraId="3B52F1A5" w14:textId="68542A2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6"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6"/>
  </w:num>
  <w:num w:numId="2" w16cid:durableId="334459261">
    <w:abstractNumId w:val="7"/>
  </w:num>
  <w:num w:numId="3" w16cid:durableId="1889103467">
    <w:abstractNumId w:val="2"/>
  </w:num>
  <w:num w:numId="4" w16cid:durableId="519391855">
    <w:abstractNumId w:val="3"/>
  </w:num>
  <w:num w:numId="5" w16cid:durableId="1441146267">
    <w:abstractNumId w:val="0"/>
  </w:num>
  <w:num w:numId="6" w16cid:durableId="1145196167">
    <w:abstractNumId w:val="1"/>
  </w:num>
  <w:num w:numId="7" w16cid:durableId="1539783651">
    <w:abstractNumId w:val="4"/>
  </w:num>
  <w:num w:numId="8" w16cid:durableId="7839580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40616"/>
    <w:rsid w:val="00051F4A"/>
    <w:rsid w:val="00054424"/>
    <w:rsid w:val="00054B2F"/>
    <w:rsid w:val="00060D2C"/>
    <w:rsid w:val="000A4FED"/>
    <w:rsid w:val="000B6306"/>
    <w:rsid w:val="000C18CA"/>
    <w:rsid w:val="001B1217"/>
    <w:rsid w:val="002966B0"/>
    <w:rsid w:val="002C41F1"/>
    <w:rsid w:val="00395F84"/>
    <w:rsid w:val="003D16F5"/>
    <w:rsid w:val="003F3C22"/>
    <w:rsid w:val="00441C12"/>
    <w:rsid w:val="00447520"/>
    <w:rsid w:val="004B2896"/>
    <w:rsid w:val="004B7A99"/>
    <w:rsid w:val="00525C1F"/>
    <w:rsid w:val="00671CE0"/>
    <w:rsid w:val="006D0BA4"/>
    <w:rsid w:val="0076516C"/>
    <w:rsid w:val="00766C52"/>
    <w:rsid w:val="007842CB"/>
    <w:rsid w:val="007A3C15"/>
    <w:rsid w:val="007B42F7"/>
    <w:rsid w:val="00844527"/>
    <w:rsid w:val="008B15B5"/>
    <w:rsid w:val="008C737D"/>
    <w:rsid w:val="0097319E"/>
    <w:rsid w:val="00976008"/>
    <w:rsid w:val="009F14AF"/>
    <w:rsid w:val="00A335CD"/>
    <w:rsid w:val="00A52504"/>
    <w:rsid w:val="00AD045F"/>
    <w:rsid w:val="00B23E81"/>
    <w:rsid w:val="00B558DA"/>
    <w:rsid w:val="00BE0E30"/>
    <w:rsid w:val="00BF12FF"/>
    <w:rsid w:val="00C67281"/>
    <w:rsid w:val="00C8371F"/>
    <w:rsid w:val="00CD3CBE"/>
    <w:rsid w:val="00D06712"/>
    <w:rsid w:val="00D46D50"/>
    <w:rsid w:val="00DE5D8E"/>
    <w:rsid w:val="00E209E0"/>
    <w:rsid w:val="00E3548B"/>
    <w:rsid w:val="00E42200"/>
    <w:rsid w:val="00E4420F"/>
    <w:rsid w:val="00E72165"/>
    <w:rsid w:val="00E97D84"/>
    <w:rsid w:val="00EF38E1"/>
    <w:rsid w:val="00F46193"/>
    <w:rsid w:val="00F505F6"/>
    <w:rsid w:val="00FB2140"/>
    <w:rsid w:val="00FB5B54"/>
    <w:rsid w:val="00FE49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34013">
      <w:bodyDiv w:val="1"/>
      <w:marLeft w:val="0"/>
      <w:marRight w:val="0"/>
      <w:marTop w:val="0"/>
      <w:marBottom w:val="0"/>
      <w:divBdr>
        <w:top w:val="none" w:sz="0" w:space="0" w:color="auto"/>
        <w:left w:val="none" w:sz="0" w:space="0" w:color="auto"/>
        <w:bottom w:val="none" w:sz="0" w:space="0" w:color="auto"/>
        <w:right w:val="none" w:sz="0" w:space="0" w:color="auto"/>
      </w:divBdr>
    </w:div>
    <w:div w:id="421874104">
      <w:bodyDiv w:val="1"/>
      <w:marLeft w:val="0"/>
      <w:marRight w:val="0"/>
      <w:marTop w:val="0"/>
      <w:marBottom w:val="0"/>
      <w:divBdr>
        <w:top w:val="none" w:sz="0" w:space="0" w:color="auto"/>
        <w:left w:val="none" w:sz="0" w:space="0" w:color="auto"/>
        <w:bottom w:val="none" w:sz="0" w:space="0" w:color="auto"/>
        <w:right w:val="none" w:sz="0" w:space="0" w:color="auto"/>
      </w:divBdr>
      <w:divsChild>
        <w:div w:id="1739983777">
          <w:marLeft w:val="0"/>
          <w:marRight w:val="0"/>
          <w:marTop w:val="0"/>
          <w:marBottom w:val="0"/>
          <w:divBdr>
            <w:top w:val="single" w:sz="2" w:space="0" w:color="D9D9E3"/>
            <w:left w:val="single" w:sz="2" w:space="0" w:color="D9D9E3"/>
            <w:bottom w:val="single" w:sz="2" w:space="0" w:color="D9D9E3"/>
            <w:right w:val="single" w:sz="2" w:space="0" w:color="D9D9E3"/>
          </w:divBdr>
          <w:divsChild>
            <w:div w:id="1748531401">
              <w:marLeft w:val="0"/>
              <w:marRight w:val="0"/>
              <w:marTop w:val="0"/>
              <w:marBottom w:val="0"/>
              <w:divBdr>
                <w:top w:val="single" w:sz="2" w:space="0" w:color="D9D9E3"/>
                <w:left w:val="single" w:sz="2" w:space="0" w:color="D9D9E3"/>
                <w:bottom w:val="single" w:sz="2" w:space="0" w:color="D9D9E3"/>
                <w:right w:val="single" w:sz="2" w:space="0" w:color="D9D9E3"/>
              </w:divBdr>
              <w:divsChild>
                <w:div w:id="1321273634">
                  <w:marLeft w:val="0"/>
                  <w:marRight w:val="0"/>
                  <w:marTop w:val="0"/>
                  <w:marBottom w:val="0"/>
                  <w:divBdr>
                    <w:top w:val="single" w:sz="2" w:space="0" w:color="D9D9E3"/>
                    <w:left w:val="single" w:sz="2" w:space="0" w:color="D9D9E3"/>
                    <w:bottom w:val="single" w:sz="2" w:space="0" w:color="D9D9E3"/>
                    <w:right w:val="single" w:sz="2" w:space="0" w:color="D9D9E3"/>
                  </w:divBdr>
                  <w:divsChild>
                    <w:div w:id="1301349275">
                      <w:marLeft w:val="0"/>
                      <w:marRight w:val="0"/>
                      <w:marTop w:val="0"/>
                      <w:marBottom w:val="0"/>
                      <w:divBdr>
                        <w:top w:val="single" w:sz="2" w:space="0" w:color="D9D9E3"/>
                        <w:left w:val="single" w:sz="2" w:space="0" w:color="D9D9E3"/>
                        <w:bottom w:val="single" w:sz="2" w:space="0" w:color="D9D9E3"/>
                        <w:right w:val="single" w:sz="2" w:space="0" w:color="D9D9E3"/>
                      </w:divBdr>
                      <w:divsChild>
                        <w:div w:id="485242312">
                          <w:marLeft w:val="0"/>
                          <w:marRight w:val="0"/>
                          <w:marTop w:val="0"/>
                          <w:marBottom w:val="0"/>
                          <w:divBdr>
                            <w:top w:val="single" w:sz="2" w:space="0" w:color="D9D9E3"/>
                            <w:left w:val="single" w:sz="2" w:space="0" w:color="D9D9E3"/>
                            <w:bottom w:val="single" w:sz="2" w:space="0" w:color="D9D9E3"/>
                            <w:right w:val="single" w:sz="2" w:space="0" w:color="D9D9E3"/>
                          </w:divBdr>
                          <w:divsChild>
                            <w:div w:id="1030648097">
                              <w:marLeft w:val="0"/>
                              <w:marRight w:val="0"/>
                              <w:marTop w:val="100"/>
                              <w:marBottom w:val="100"/>
                              <w:divBdr>
                                <w:top w:val="single" w:sz="2" w:space="0" w:color="D9D9E3"/>
                                <w:left w:val="single" w:sz="2" w:space="0" w:color="D9D9E3"/>
                                <w:bottom w:val="single" w:sz="2" w:space="0" w:color="D9D9E3"/>
                                <w:right w:val="single" w:sz="2" w:space="0" w:color="D9D9E3"/>
                              </w:divBdr>
                              <w:divsChild>
                                <w:div w:id="1858809988">
                                  <w:marLeft w:val="0"/>
                                  <w:marRight w:val="0"/>
                                  <w:marTop w:val="0"/>
                                  <w:marBottom w:val="0"/>
                                  <w:divBdr>
                                    <w:top w:val="single" w:sz="2" w:space="0" w:color="D9D9E3"/>
                                    <w:left w:val="single" w:sz="2" w:space="0" w:color="D9D9E3"/>
                                    <w:bottom w:val="single" w:sz="2" w:space="0" w:color="D9D9E3"/>
                                    <w:right w:val="single" w:sz="2" w:space="0" w:color="D9D9E3"/>
                                  </w:divBdr>
                                  <w:divsChild>
                                    <w:div w:id="166676114">
                                      <w:marLeft w:val="0"/>
                                      <w:marRight w:val="0"/>
                                      <w:marTop w:val="0"/>
                                      <w:marBottom w:val="0"/>
                                      <w:divBdr>
                                        <w:top w:val="single" w:sz="2" w:space="0" w:color="D9D9E3"/>
                                        <w:left w:val="single" w:sz="2" w:space="0" w:color="D9D9E3"/>
                                        <w:bottom w:val="single" w:sz="2" w:space="0" w:color="D9D9E3"/>
                                        <w:right w:val="single" w:sz="2" w:space="0" w:color="D9D9E3"/>
                                      </w:divBdr>
                                      <w:divsChild>
                                        <w:div w:id="574823132">
                                          <w:marLeft w:val="0"/>
                                          <w:marRight w:val="0"/>
                                          <w:marTop w:val="0"/>
                                          <w:marBottom w:val="0"/>
                                          <w:divBdr>
                                            <w:top w:val="single" w:sz="2" w:space="0" w:color="D9D9E3"/>
                                            <w:left w:val="single" w:sz="2" w:space="0" w:color="D9D9E3"/>
                                            <w:bottom w:val="single" w:sz="2" w:space="0" w:color="D9D9E3"/>
                                            <w:right w:val="single" w:sz="2" w:space="0" w:color="D9D9E3"/>
                                          </w:divBdr>
                                          <w:divsChild>
                                            <w:div w:id="975647808">
                                              <w:marLeft w:val="0"/>
                                              <w:marRight w:val="0"/>
                                              <w:marTop w:val="0"/>
                                              <w:marBottom w:val="0"/>
                                              <w:divBdr>
                                                <w:top w:val="single" w:sz="2" w:space="0" w:color="D9D9E3"/>
                                                <w:left w:val="single" w:sz="2" w:space="0" w:color="D9D9E3"/>
                                                <w:bottom w:val="single" w:sz="2" w:space="0" w:color="D9D9E3"/>
                                                <w:right w:val="single" w:sz="2" w:space="0" w:color="D9D9E3"/>
                                              </w:divBdr>
                                              <w:divsChild>
                                                <w:div w:id="1943417921">
                                                  <w:marLeft w:val="0"/>
                                                  <w:marRight w:val="0"/>
                                                  <w:marTop w:val="0"/>
                                                  <w:marBottom w:val="0"/>
                                                  <w:divBdr>
                                                    <w:top w:val="single" w:sz="2" w:space="0" w:color="D9D9E3"/>
                                                    <w:left w:val="single" w:sz="2" w:space="0" w:color="D9D9E3"/>
                                                    <w:bottom w:val="single" w:sz="2" w:space="0" w:color="D9D9E3"/>
                                                    <w:right w:val="single" w:sz="2" w:space="0" w:color="D9D9E3"/>
                                                  </w:divBdr>
                                                  <w:divsChild>
                                                    <w:div w:id="6436560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795755092">
          <w:marLeft w:val="0"/>
          <w:marRight w:val="0"/>
          <w:marTop w:val="0"/>
          <w:marBottom w:val="0"/>
          <w:divBdr>
            <w:top w:val="none" w:sz="0" w:space="0" w:color="auto"/>
            <w:left w:val="none" w:sz="0" w:space="0" w:color="auto"/>
            <w:bottom w:val="none" w:sz="0" w:space="0" w:color="auto"/>
            <w:right w:val="none" w:sz="0" w:space="0" w:color="auto"/>
          </w:divBdr>
        </w:div>
      </w:divsChild>
    </w:div>
    <w:div w:id="175022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12</Pages>
  <Words>3192</Words>
  <Characters>17561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53</cp:revision>
  <dcterms:created xsi:type="dcterms:W3CDTF">2023-10-08T19:20:00Z</dcterms:created>
  <dcterms:modified xsi:type="dcterms:W3CDTF">2024-01-05T12:45:00Z</dcterms:modified>
</cp:coreProperties>
</file>